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Science Associate with 11 years of experience in software development, specializing in web and mobile applications. Proficient in Machine Learning, Natural Language Processing, and statistical modeling to deliver innovative analytical solutions. Demonstrated ability to manage projects effectively and communicate complex technical concepts to diverse audiences, ensuring alignment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JavaScript, Scala,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ML Tools:</w:t>
      </w:r>
      <w:r w:rsidRPr="00745DD3">
        <w:rPr>
          <w:rFonts w:ascii="Roboto Light" w:eastAsia="Roboto Light" w:hAnsi="Roboto Light" w:cs="Roboto Light"/>
          <w:color w:val="404040" w:themeColor="text1" w:themeTint="BF"/>
          <w:sz w:val="20"/>
          <w:szCs w:val="20"/>
        </w:rPr>
        <w:t xml:space="preserve"> Pandas, NumPy, scikit-learn, TensorFlow, Keras, PyTorch,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Matplotlib, Seaborn, Plotly, D3.js, Looker,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FastAPI, Spring, Node.js, Express.js, Kubernetes,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HDFS, Hive, Pig, Cassandra, MongoDB, Redis, Elasticsearch,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multidisciplinary team to design and develop innovative analytical products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successfully improving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customer feedback, identifying key trends to enhance service offerings and improving customer satisfaction across various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predictive models and statistical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business challenges, demonstrating a deep understanding of data science principles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and scope, ensuring alignment of analytical solutions with strategic business objectives, thereby ensuring project success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collection strategies and preprocessing techniques to manage large datasets, improving data quality and usability for further analysis and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technical findings to non-technical audiences, facilitating better understanding and appreciation of data insights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analytical techniques and project approaches dynamically in response to changing business needs and priorities, showcasing agility and responsiveness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large-scale data analysis, resulting in efficient data processing and insight generation through enhanced computational power.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into data pipelines,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 and improve overall operational efficiency within the analytics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and security, ensuring compliance with industry standards and regulations while protecting sensitive customer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on diverse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significant patterns that informed strategic business initiatives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performance through feature engineering and hyperparameter tuning techniques, demonstrating commitment to continuous improvement in analytical solutions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share insights and foster a culture of knowledge exchange, promoting collaboration and mutual growth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outlining analytical methodologies, project objectives, and outcomes to support knowledge transfer and future reference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analytical techniques and best practices, contributing to developing talent and elevating the overall capabilities within the data science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enhancing system performance and usability for end-users in various financial domains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environment, participating in sprint planning and daily stand-ups to enhance team communication and streamline development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programming interfaces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various software platforms, enhancing interoperability across systems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 storage solutions, ensuring high availability and reliability of critical business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code reviews to maintain software quality standards,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ensuring adherence to best coding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other stakeholders to refine project scope and deliverables, contributing to successful project completions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emerging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projects to boost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using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promoting effective team coordination and project tracking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 interfaces with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engagement and satisfaction through intuitive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aid understanding of system architecture and functionality for future maintenance and enhancement efforts, ensuring knowledge retention and application longevity.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modern cloud solutions that improved operational efficiency, showcasing adaptability and initiative in response to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business stakeholders to ensure alignment of technology solutions with organizational objectives, fostering better stakeholder engagement and project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