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focused on web and mobile applications. Proven track record in building efficient data pipelines, process automation, and collaborative solutions. Strong expertise in modern data stack tools, data engineering practices, and cloud analytics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JavaScript, R,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Fivetran, Matillion, Airbyte, HVR, Meltano, dbt,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Amazon Redshift, Google BigQuery, Azure Data Lake, PostgreSQL, Oracle, MySQL, Hive, Teradata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Pandas, Numpy, Django, Flask, Spring, TensorFlow, Keras,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Orchestration Tools:</w:t>
      </w:r>
      <w:r w:rsidRPr="00745DD3">
        <w:rPr>
          <w:rFonts w:ascii="Roboto Light" w:eastAsia="Roboto Light" w:hAnsi="Roboto Light" w:cs="Roboto Light"/>
          <w:color w:val="404040" w:themeColor="text1" w:themeTint="BF"/>
          <w:sz w:val="20"/>
          <w:szCs w:val="20"/>
        </w:rPr>
        <w:t xml:space="preserve"> Apache Airflow, Luigi, Oozie, AWS Glue, Azure Data Factory, Prefect, Celery,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and reliable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movement of data from various sources, enhancing data accessibility for business intelligence initiatives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data modelers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analysts to systematically identify and prioritize gaps in sourcing requirements and potential data capture opportunities that were instrumental in unlocking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source data, employing strong </w:t>
      </w:r>
      <w:r w:rsidRPr="00745DD3">
        <w:rPr>
          <w:rFonts w:ascii="Roboto Light" w:eastAsia="Roboto Light" w:hAnsi="Roboto Light" w:cs="Roboto Light"/>
          <w:b/>
          <w:bCs/>
          <w:color w:val="404040" w:themeColor="text1" w:themeTint="BF"/>
          <w:sz w:val="20"/>
          <w:szCs w:val="20"/>
        </w:rPr>
        <w:t xml:space="preserve">programming skills in 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extraction, ensuring efficiency and accuracy in data collection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replication tools such as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Airbyte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 strategies to choose the right tools for each dataset, which streamlined our overall data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Apache Airflow workflows to orchestrate ELT processes, providing proactive visibility into </w:t>
      </w:r>
      <w:r w:rsidRPr="00745DD3">
        <w:rPr>
          <w:rFonts w:ascii="Roboto Light" w:eastAsia="Roboto Light" w:hAnsi="Roboto Light" w:cs="Roboto Light"/>
          <w:b/>
          <w:bCs/>
          <w:color w:val="404040" w:themeColor="text1" w:themeTint="BF"/>
          <w:sz w:val="20"/>
          <w:szCs w:val="20"/>
        </w:rPr>
        <w:t xml:space="preserve">pipeline errors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the timely delivery of analytics-ready data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cross-functional teams to clarify business requirements, fostering a collaborative environment to create effective data solutions and establishing common goals among the different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cost-management practices in pipeline deployment, systematically tracking and summarizing data pipeline costs to improve budget alignment while meeting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proposing enhancements to existing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resulting in optimized data handling and increased performance for core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w:t>
      </w:r>
      <w:r w:rsidRPr="00745DD3">
        <w:rPr>
          <w:rFonts w:ascii="Roboto Light" w:eastAsia="Roboto Light" w:hAnsi="Roboto Light" w:cs="Roboto Light"/>
          <w:b/>
          <w:bCs/>
          <w:color w:val="404040" w:themeColor="text1" w:themeTint="BF"/>
          <w:sz w:val="20"/>
          <w:szCs w:val="20"/>
        </w:rPr>
        <w:t xml:space="preserve">data pipeline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troubleshooting errors or alerts in existing setups, ensuring minimal downtime and continuous data flow for critical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product owners to extract </w:t>
      </w:r>
      <w:r w:rsidRPr="00745DD3">
        <w:rPr>
          <w:rFonts w:ascii="Roboto Light" w:eastAsia="Roboto Light" w:hAnsi="Roboto Light" w:cs="Roboto Light"/>
          <w:b/>
          <w:bCs/>
          <w:color w:val="404040" w:themeColor="text1" w:themeTint="BF"/>
          <w:sz w:val="20"/>
          <w:szCs w:val="20"/>
        </w:rPr>
        <w:t xml:space="preserve">insightful raw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ability of analytics teams to derive meaningful business intelligence from source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for complex data sourcing issues, leveraging advanced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delivered tailored solutions to meet unique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data management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with knowledge and tools to utilize data pipelines efficiently and foster a data-driven culture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checks to ensure high-quality data for reporting purposes, utilizing strong analytical skills to identify trends and discrepancies in pipeline operations, enhancing overall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governance policies and security standards, working with legal and IT teams to maintain high levels of trust and security during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documentation on data models and </w:t>
      </w:r>
      <w:r w:rsidRPr="00745DD3">
        <w:rPr>
          <w:rFonts w:ascii="Roboto Light" w:eastAsia="Roboto Light" w:hAnsi="Roboto Light" w:cs="Roboto Light"/>
          <w:b/>
          <w:bCs/>
          <w:color w:val="404040" w:themeColor="text1" w:themeTint="BF"/>
          <w:sz w:val="20"/>
          <w:szCs w:val="20"/>
        </w:rPr>
        <w:t xml:space="preserve">pipeline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resources were available for onboarding new team members and enhancing overall knowledge transfer within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 pipeline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ETL processes, utilizing tools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serialization and event streaming, which improved operational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 APIs for data retrieval from external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data imports, enhancing data synergy between applications and driving an increase in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analysts to identify historical sourcing gaps, ensuring systems were tailored to meet evolving analytics requirements and aligning with the wider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custom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schema designs, which facilitated the transformation of raw data into structured datasets ready for analysis, promoting a culture of data-led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interactions with key stakeholders to regularly align data solutions with business strategy, maintaining ongoing support for analytical tools that leverage critical operational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employing efficient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providing resources and knowledge that resulted in higher engagement with analytics tools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 that established best practices for data usage across the organization, improving compliance with external regulations on data handling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visualizations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datasets into actionable insights, which became instrumental in strategic planning and business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current systems and proposed recommendations for upgrades, which were implemented to increase the overall effectiveness and reliability of data collection and storage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leading sprint planning sessions related to data projects, which improved team responsiveness to changing analytics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cubes by developing and populating them with quality data from varied sources, improving the user experience for report generation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Networked with tech communities for data engineering knowledge-sharing, keeping current with new tools and trends through ongoing learning and industry engagements.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