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11 years of diverse experience in software development, specializing in data engineering, machine learning, and data architecture for web and mobile applications. Proficient in transforming complex data into actionable insights and designing scalable data pipelines to support analytical requirements. Passionate about leveraging technology to drive data-informed decisions in the healthcare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Spark, Kafka, ETL, Django, Flask, FastAPI,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Warehousing:</w:t>
      </w:r>
      <w:r w:rsidRPr="00745DD3">
        <w:rPr>
          <w:rFonts w:ascii="Roboto Light" w:eastAsia="Roboto Light" w:hAnsi="Roboto Light" w:cs="Roboto Light"/>
          <w:color w:val="404040" w:themeColor="text1" w:themeTint="BF"/>
          <w:sz w:val="20"/>
          <w:szCs w:val="20"/>
        </w:rPr>
        <w:t xml:space="preserve"> PostgreSQL, Snowflake, Databricks, MongoDB,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Formats &amp; APIs:</w:t>
      </w:r>
      <w:r w:rsidRPr="00745DD3">
        <w:rPr>
          <w:rFonts w:ascii="Roboto Light" w:eastAsia="Roboto Light" w:hAnsi="Roboto Light" w:cs="Roboto Light"/>
          <w:color w:val="404040" w:themeColor="text1" w:themeTint="BF"/>
          <w:sz w:val="20"/>
          <w:szCs w:val="20"/>
        </w:rPr>
        <w:t xml:space="preserve"> JSON, XML, YAML, REST,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ingest both structured and unstructured data from diverse internal and external sources, enhancing the overall data accessibility across different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essential insights for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comprehensive </w:t>
      </w:r>
      <w:r w:rsidRPr="00745DD3">
        <w:rPr>
          <w:rFonts w:ascii="Roboto Light" w:eastAsia="Roboto Light" w:hAnsi="Roboto Light" w:cs="Roboto Light"/>
          <w:b/>
          <w:bCs/>
          <w:color w:val="404040" w:themeColor="text1" w:themeTint="BF"/>
          <w:sz w:val="20"/>
          <w:szCs w:val="20"/>
        </w:rPr>
        <w:t xml:space="preserve">data 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validation frameworks, ensuring the integrity and reliability of data used in various machine learning and analytics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APIs and data services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integration of curated datasets across organizational departments, thus improving usability and access to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monitoring and logging strategies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swiftly detect anomalies, troubleshoot issues, and optimize performance, ensuring smooth data operations amidst growing data volumes.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optimization of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cost-efficiency and improve security and performance, aligning the technical architecture with organizational objectives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thorough documentation of processes and code, outlining best practices to support collaboration and ensure maintainability of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data systems to modern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outdated practices into streamlined methodologies that improved data retrieval and analysis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intuitive interfaces and visualization tools for end-users, empowering them to extract insights from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effortlessly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evolving </w:t>
      </w:r>
      <w:r w:rsidRPr="00745DD3">
        <w:rPr>
          <w:rFonts w:ascii="Roboto Light" w:eastAsia="Roboto Light" w:hAnsi="Roboto Light" w:cs="Roboto Light"/>
          <w:b/>
          <w:bCs/>
          <w:color w:val="404040" w:themeColor="text1" w:themeTint="BF"/>
          <w:sz w:val="20"/>
          <w:szCs w:val="20"/>
        </w:rPr>
        <w:t xml:space="preserve">data engineering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the latest industry trends and technologies to enhance operational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by supporting pipelines that integrate closely with </w:t>
      </w:r>
      <w:r w:rsidRPr="00745DD3">
        <w:rPr>
          <w:rFonts w:ascii="Roboto Light" w:eastAsia="Roboto Light" w:hAnsi="Roboto Light" w:cs="Roboto Light"/>
          <w:b/>
          <w:bCs/>
          <w:color w:val="404040" w:themeColor="text1" w:themeTint="BF"/>
          <w:sz w:val="20"/>
          <w:szCs w:val="20"/>
        </w:rPr>
        <w:t xml:space="preserve">data science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innovative solutions in predictive analytics and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knowledge-sharing culture that enhances team performance and elevates the overall technical competence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driving down occurrences of data discrepancies and ensuring reliability in critical business operations dependent on accurate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the infrastructure team to develop secure and efficient </w:t>
      </w:r>
      <w:r w:rsidRPr="00745DD3">
        <w:rPr>
          <w:rFonts w:ascii="Roboto Light" w:eastAsia="Roboto Light" w:hAnsi="Roboto Light" w:cs="Roboto Light"/>
          <w:b/>
          <w:bCs/>
          <w:color w:val="404040" w:themeColor="text1" w:themeTint="BF"/>
          <w:sz w:val="20"/>
          <w:szCs w:val="20"/>
        </w:rPr>
        <w:t xml:space="preserve">cloud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comply with healthcare regulations, balancing data integrity with accessibility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team environment that encourages sharing of insights and strategies related to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and analytics, fostering a proactive approach to problem-solving in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emphasizing robust data integrity and client-server interactions for seamless user experiences and high-performance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features in response to user feedback, leveraging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ongoing enhancements to software products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microservices architecture, streamlining application performance and simplifying deployment processes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delivery efficiency and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knowledge transfer sessions, promoting best coding practices and ensuring adherence to industry standards across the software development team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systems,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storage solutions and enhance retrieval times for complex queries in diverse application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strong unit testing practices and utilized Continuous Integration techniques to ensure high reliability and quick iteration of software releases, supporting a stable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backlog grooming and sprint planning, enhancing communication between developers and stakeholders to ensure alignment with project goals and timelines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cross-functional collaboration initiatives, fostering teamwork and engaging in design thinking workshops to drive innovation and user-centered solutions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extensive use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of internal platforms while ensuring data security and compliance, providing a foundation for interactive features and data sharing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focusing on usability and accessibility, employing responsive design principles to cater to diverse user needs while maintaining high performance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refine visuals and user interfaces, creating engaging user experiences that bolster user interaction and satisfaction on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backend services and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optimize resource usage, aligning technical architecture with modern best practices while maintaining service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