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development professional with over 11 years of experience specializing in data engineering and data pipeline architecture. Proven experience in building scalable cloud services and implementing advanced data analytics frameworks. Passionate about leveraging technology for real-time data processing and optimization, with strong skills in ETL processes and data orchestration tools. Experienced in working within fast-paced environments, contributing to mission-critical projects, and collaborating with cross-functional teams to enhance system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AWS, Google Cloud Platform, Airflow, BigQuery, Amazon Redshift, Snowflake,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Kubernetes, Terraform, Apache Kafka, dbt, Monte Carlo, Looker, Tableau, Metabase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Docker, GitHub Actions,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Observability:</w:t>
      </w:r>
      <w:r w:rsidRPr="00745DD3">
        <w:rPr>
          <w:rFonts w:ascii="Roboto Light" w:eastAsia="Roboto Light" w:hAnsi="Roboto Light" w:cs="Roboto Light"/>
          <w:color w:val="404040" w:themeColor="text1" w:themeTint="BF"/>
          <w:sz w:val="20"/>
          <w:szCs w:val="20"/>
        </w:rPr>
        <w:t xml:space="preserve"> Anomaly Detection, Data Validation Tools, Data Governance, Semantic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modular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throughput for analysts, enabling efficient querying for real-time and historical data analysis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end-to-end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data ingestion from multiple sources, thus significantly reducing onboarding time and manual interventions required by data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a clustered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self-service analytics, facilitating faster data retrieval, and ensuring effective partitioning that optimized storage costs while maximizing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resulting in a resilient data processing pipeline with automated anomaly detection, validation frameworks, and comprehensive logging to monitor data integrity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data systems to cloud-based solutions,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management, which streamlined deployment processes and enhanced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user stories, gathering requirements for new features aimed at improving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efficiency and overall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of data pipelines, optimizing resource utilization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reducing operational costs while improving data processing speeds and user satisfaction with analytics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internal tooling, promoting engineering standards and best practices, which helped onboard new team members efficiently while maintaining data security and compliance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monitoring of data health via observability tools and established incident response protocols to quickly address data issues, ensuring consistency and reliability of analytical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communication across teams, conducting regular training sessions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compliance and awareness around data usage and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analytics initiatives, enhancing the efficiency of data flow processes, which improved overall project deliverable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workflows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releases of applications by reducing manual errors, thus delivering features quickly and efficiently to end users through CI/CD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smooth integration between various data services and front-end applications, significantly improving data accessibility for user interfaces and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logging and monitoring solutions using tools like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paving the way for insightful metrics generation and rapid identification of issues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analytics teams to implement semantic models utilizing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raw data into meaningful insights, directly influencing decision-making and improving product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coding practices through code reviews and comprehensive testing frameworks, which improved application stability and reduced the occurrence of bugs in production environments, thereby increasing developer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resource management by implementing cost monitoring tools, reducing unnecessary expenditures on data storage solutions and helping align project budgets more effectively with the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workshops focusing on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arming team members with the necessary understandings of compliance requirements, improving the organization’s security posture against continuous threat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