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data platforms, ETL processes, and analytics. Proven ability to lead projects from conception to deployment, leveraging expertise in SQL, Python, and cloud platforms to enhance data-driven decision-making processes and strategic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JavaScript, TypeScript,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Spark, Kafka, Airflow, dbt, Hadoop, Flink, Kinesis,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Redshift, BigQuery, Data Lake, Glue,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Oracle, MongoDB, Cassandra, Snowflake, Databricks,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Docker, Kubernetes, Terraform, Ansible, Jenkins, GitHub Actions, CI/CD, IaC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enterprise-grade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data ingestion, processing,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w:t>
      </w:r>
      <w:r w:rsidRPr="00745DD3">
        <w:rPr>
          <w:rFonts w:ascii="Roboto Light" w:eastAsia="Roboto Light" w:hAnsi="Roboto Light" w:cs="Roboto Light"/>
          <w:b/>
          <w:bCs/>
          <w:color w:val="404040" w:themeColor="text1" w:themeTint="BF"/>
          <w:sz w:val="20"/>
          <w:szCs w:val="20"/>
        </w:rPr>
        <w:t xml:space="preserve">data engineering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best practices for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quality and governance across all data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of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indexing and partitioning strategies, which significantly enhanced operational efficiency and query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troubleshot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built with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timely notification of anomalies or issues in data interactions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stakeholders to translate complex business requirements into scalable technical specifications, thus ensuring smooth communication between data engineering, analytics, and business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end-users to gain actionable insights from complex datasets with intuitive visuals and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focusing on </w:t>
      </w:r>
      <w:r w:rsidRPr="00745DD3">
        <w:rPr>
          <w:rFonts w:ascii="Roboto Light" w:eastAsia="Roboto Light" w:hAnsi="Roboto Light" w:cs="Roboto Light"/>
          <w:b/>
          <w:bCs/>
          <w:color w:val="404040" w:themeColor="text1" w:themeTint="BF"/>
          <w:sz w:val="20"/>
          <w:szCs w:val="20"/>
        </w:rPr>
        <w:t xml:space="preserve">metadata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role-based access control (RBAC) to secure sensitive data and maintain compliance with regulations such as GDPR.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w:t>
      </w:r>
      <w:r w:rsidRPr="00745DD3">
        <w:rPr>
          <w:rFonts w:ascii="Roboto Light" w:eastAsia="Roboto Light" w:hAnsi="Roboto Light" w:cs="Roboto Light"/>
          <w:b/>
          <w:bCs/>
          <w:color w:val="404040" w:themeColor="text1" w:themeTint="BF"/>
          <w:sz w:val="20"/>
          <w:szCs w:val="20"/>
        </w:rPr>
        <w:t xml:space="preserve">data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automation of data pipelines using CI/CD best practices to enhance deployment frequency and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scalable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Infrastructure-as-Code (IaC) principles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ensuring reproducibility and reducing infrastructure management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code reviews, data processing workflows, and emerging data technologies, fostering a culture of continuous learning and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applications, allowing timely analytics and enriching the customer experience through data-driven insights and personalized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workflows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to streamline data ingestion and transformation processes, which increased overall data processing efficiency and reduced manual intervention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workshops focused on emerging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across technical teams and establishing best practices for new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evaluation and integration of innovative technologies, such as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frameworks, to modernize approaches to data storage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data systems to cloud-native solutions, enabling increased scalability and alignment with industry standards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deployed full-stack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back-end processes and working seamlessly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front-end interactions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ETL processes for data processing across various platforms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transitions of data across staging and production environments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employing Agile/Scrum methodologies,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project management workflows and improving team productivity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easy integration with front-end applications and ensuring they met performance and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collaborated with product managers, documenting lessons learned to help streamline future development processes and improve overall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database tuning practices, enhancing SQL query efficiency, which reduced loading times and improved user experiences significantly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 initiative to implement automated testing frameworks, improving code reliability and quality assurance processes which decreased the rate of post-deployment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to build scalable solutions, enabling real-time data analysis and reporting while leveraging services such as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architecture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logging solutions for applications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and resolution of system issues across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from monolithic to microservices architecture, facilitating nimble development processes and improving deployment cycles and system resilience against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with Agile methodologies, ensuring quick iterations on development projects while enhancing collaboration and communication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initiatives to stay updated on the latest trends in software development and cloud technologies, thus ensuring skills remained relevant and impactful.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