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Data Engineer with over 11 years of experience in software development, focusing on data engineering, ETL processes, and robust data modeling. Proficient in technologies such as SQL, Python, and Snowflake, with a deep understanding of the analytics stack. Adept at troubleshooting and ensuring data integrity, aiming to leverage extensive technical expertise to optimize data pipelines and support business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Scala, Go, Java,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Technologies:</w:t>
      </w:r>
      <w:r w:rsidRPr="00745DD3">
        <w:rPr>
          <w:rFonts w:ascii="Roboto Light" w:eastAsia="Roboto Light" w:hAnsi="Roboto Light" w:cs="Roboto Light"/>
          <w:color w:val="404040" w:themeColor="text1" w:themeTint="BF"/>
          <w:sz w:val="20"/>
          <w:szCs w:val="20"/>
        </w:rPr>
        <w:t xml:space="preserve"> Snowflake, Domo, DBT, InfluxDB, Apache Kafka, Telegraf, Rudderstack,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Pipeline &amp; ETL:</w:t>
      </w:r>
      <w:r w:rsidRPr="00745DD3">
        <w:rPr>
          <w:rFonts w:ascii="Roboto Light" w:eastAsia="Roboto Light" w:hAnsi="Roboto Light" w:cs="Roboto Light"/>
          <w:color w:val="404040" w:themeColor="text1" w:themeTint="BF"/>
          <w:sz w:val="20"/>
          <w:szCs w:val="20"/>
        </w:rPr>
        <w:t xml:space="preserve"> Apache Airflow, Talend, Dataiku, Microsoft Azure Data Factory, AWS Glue, Fivetran, Stitch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Cassandra, Redis,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Data Quality Assurance, Data Lineage, Data Cataloging, Data Profiling, Compliance, GDPR, HIPAA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 Ansible,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pipelines leveraging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accuracy across various data sources such as product telemetry and CRM systems to enhance operational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map business requirements to technological solutions, ensuring comprehensive understanding and execution of data needs by integrating feedback into the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diagnosed and resolved data discrepancies, implementing backtracking strategies and maintaining a high degree of data quality through consistent monitoring and data governance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ETL processes with a strong focus on performance tuning, which notably included optimizing queries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retrieval times for business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models that supported dynamic reporting needs within </w:t>
      </w:r>
      <w:r w:rsidRPr="00745DD3">
        <w:rPr>
          <w:rFonts w:ascii="Roboto Light" w:eastAsia="Roboto Light" w:hAnsi="Roboto Light" w:cs="Roboto Light"/>
          <w:b/>
          <w:bCs/>
          <w:color w:val="404040" w:themeColor="text1" w:themeTint="BF"/>
          <w:sz w:val="20"/>
          <w:szCs w:val="20"/>
        </w:rPr>
        <w:t xml:space="preserve">Domo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analytics process and empowering stakeholders with timely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for data manipulation tasks, thereby improving the efficiency of data transformation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event tracking implementations using technologies such as </w:t>
      </w:r>
      <w:r w:rsidRPr="00745DD3">
        <w:rPr>
          <w:rFonts w:ascii="Roboto Light" w:eastAsia="Roboto Light" w:hAnsi="Roboto Light" w:cs="Roboto Light"/>
          <w:b/>
          <w:bCs/>
          <w:color w:val="404040" w:themeColor="text1" w:themeTint="BF"/>
          <w:sz w:val="20"/>
          <w:szCs w:val="20"/>
        </w:rPr>
        <w:t xml:space="preserve">Rudderstack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better user behavior analytics and marketing performance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rolled out comprehensive documentation for data models and pipelines, contributing to a culture of knowledge sharing and best practices within the data team, promoting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Launched new data ingestion strategies leveraging tools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accommodate increasing data volumes from diverse sources, opening avenues for real-time analytics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visualization initiatives using </w:t>
      </w:r>
      <w:r w:rsidRPr="00745DD3">
        <w:rPr>
          <w:rFonts w:ascii="Roboto Light" w:eastAsia="Roboto Light" w:hAnsi="Roboto Light" w:cs="Roboto Light"/>
          <w:b/>
          <w:bCs/>
          <w:color w:val="404040" w:themeColor="text1" w:themeTint="BF"/>
          <w:sz w:val="20"/>
          <w:szCs w:val="20"/>
        </w:rPr>
        <w:t xml:space="preserve">Domo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the Growth Analyst to create impactful dashboards that provided visual insights into user engagement and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on data transformation workflows, establishing a rigorous protocol for quality assurance that significantly reduced error rates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Telegraf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collect metrics across databases, resulting in enhanced performance monitoring and proactive system health management, ultimately leading to decreased downtime and improved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Anticipated future data needs by staying current with industry trends and best practices in data management, ensuring that data solutions were not only relevant but also innovative and forward-thinking.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governance initiatives, establishing protocols and workflows that aligned with compliance standards while advocating for data quality as a focal point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technical training sessions to enhance team capabilities in data processing tools, fostering a collaborative learning environment and ensuring skill acquisition across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accessibility of data by creating streamlined processes for extracting insights from various sources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operational workflows, and facilitating faster decision-making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sophisticated data integration strategies that utilized cloud architectures, particularly optimizing access and utilization of data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retrieval and querying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agile development process, participating in sprint cycles to ensure alignment between data engineering outputs and business goals, promoting a culture of rapid iteration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scripts for automated data migration tasks, ensuring seamless data transitions between platforms while maintaining strict adherence to quality control measures to ensure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various data frameworks to orchestrate data flows that supported complex analytics initiatives, effectively transforming raw data into actionable insights for the marketing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enhancing the organization's data lake architecture, employing best practices that boosted the performance and reliability of data queries across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existing data processes, identifying bottlenecks and inefficiencies, leading to actionable recommendations that improved overall data pipeline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data modeling practices to enhance reporting analytics, ensuring data structures aligned with business objectives and provided clarity for future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assisted in the implementation of advanced analytics capabilities imbued within existing platforms,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efficiently and facilitate real-time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teams to ensure that analytical capabilities were tightly woven into product features, driving user engagement and tracking performance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resources for staff on the utilization of multiple analytics platforms, focusing specifically on hands-on workshops that reinforced practical skills in data analysis and tool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developments in data engineering, ensuring the team was informed and equipped with the latest knowledge and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