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Engineer with over 11 years in software development, specializing in web and mobile applications. Proven track record in building scalable data infrastructure and optimizing retrieval processes using advanced ETL/ELT techniques. Adept at collaborating with cross-functional teams to meet data needs and enhance analytical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ELT, Apache Airflow, Kafka, Snowflake, dbt, Kinesis,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Kubernetes, Docker, BigQuery,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 JavaScript,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Data Modeling, Data Integration, Data Governance, Business Intelligence, Data Quality, DynamoDB, Redshift,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Git, Bitbucket, Slack, Trello, Asana,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across product, engineering, and financial teams to define data requirements and build comprehensive </w:t>
      </w:r>
      <w:r w:rsidRPr="00745DD3">
        <w:rPr>
          <w:rFonts w:ascii="Roboto Light" w:eastAsia="Roboto Light" w:hAnsi="Roboto Light" w:cs="Roboto Light"/>
          <w:b/>
          <w:bCs/>
          <w:color w:val="404040" w:themeColor="text1" w:themeTint="BF"/>
          <w:sz w:val="20"/>
          <w:szCs w:val="20"/>
        </w:rPr>
        <w:t xml:space="preserve">data acquisition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implementation of appropriate </w:t>
      </w:r>
      <w:r w:rsidRPr="00745DD3">
        <w:rPr>
          <w:rFonts w:ascii="Roboto Light" w:eastAsia="Roboto Light" w:hAnsi="Roboto Light" w:cs="Roboto Light"/>
          <w:b/>
          <w:bCs/>
          <w:color w:val="404040" w:themeColor="text1" w:themeTint="BF"/>
          <w:sz w:val="20"/>
          <w:szCs w:val="20"/>
        </w:rPr>
        <w:t xml:space="preserve">data integration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data accessibility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w:t>
      </w:r>
      <w:r w:rsidRPr="00745DD3">
        <w:rPr>
          <w:rFonts w:ascii="Roboto Light" w:eastAsia="Roboto Light" w:hAnsi="Roboto Light" w:cs="Roboto Light"/>
          <w:b/>
          <w:bCs/>
          <w:color w:val="404040" w:themeColor="text1" w:themeTint="BF"/>
          <w:sz w:val="20"/>
          <w:szCs w:val="20"/>
        </w:rPr>
        <w:t xml:space="preserve">ETL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transformation processes with a focus on monitoring, scalability, and maintenance for improved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and reliability of the </w:t>
      </w:r>
      <w:r w:rsidRPr="00745DD3">
        <w:rPr>
          <w:rFonts w:ascii="Roboto Light" w:eastAsia="Roboto Light" w:hAnsi="Roboto Light" w:cs="Roboto Light"/>
          <w:b/>
          <w:bCs/>
          <w:color w:val="404040" w:themeColor="text1" w:themeTint="BF"/>
          <w:sz w:val="20"/>
          <w:szCs w:val="20"/>
        </w:rPr>
        <w:t xml:space="preserve">data lake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cutting-edge technologies and practices to minimize downtime and optimize data 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and manage </w:t>
      </w:r>
      <w:r w:rsidRPr="00745DD3">
        <w:rPr>
          <w:rFonts w:ascii="Roboto Light" w:eastAsia="Roboto Light" w:hAnsi="Roboto Light" w:cs="Roboto Light"/>
          <w:b/>
          <w:bCs/>
          <w:color w:val="404040" w:themeColor="text1" w:themeTint="BF"/>
          <w:sz w:val="20"/>
          <w:szCs w:val="20"/>
        </w:rPr>
        <w:t xml:space="preserve">feature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automation of processes and supported machine learning initiatives through improved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organization’s </w:t>
      </w:r>
      <w:r w:rsidRPr="00745DD3">
        <w:rPr>
          <w:rFonts w:ascii="Roboto Light" w:eastAsia="Roboto Light" w:hAnsi="Roboto Light" w:cs="Roboto Light"/>
          <w:b/>
          <w:bCs/>
          <w:color w:val="404040" w:themeColor="text1" w:themeTint="BF"/>
          <w:sz w:val="20"/>
          <w:szCs w:val="20"/>
        </w:rPr>
        <w:t xml:space="preserve">business intelligence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accessibility and ensuring that high-quality data was consistently available for key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on the efficacy of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recommendations for improvements and enhancements to align with industry best practices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training sessions for engineers to promote </w:t>
      </w:r>
      <w:r w:rsidRPr="00745DD3">
        <w:rPr>
          <w:rFonts w:ascii="Roboto Light" w:eastAsia="Roboto Light" w:hAnsi="Roboto Light" w:cs="Roboto Light"/>
          <w:b/>
          <w:bCs/>
          <w:color w:val="404040" w:themeColor="text1" w:themeTint="BF"/>
          <w:sz w:val="20"/>
          <w:szCs w:val="20"/>
        </w:rPr>
        <w:t xml:space="preserve">data architecture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 culture of learning and continuous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changes in the data landscape by leveraging industry trends, enabling the team to stay ahead of emerging technologies and methodologies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development and fostering a collaborative team environment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stakeholders to evaluate new tools and technologies, ensuring that the data architecture was always built on cutting-edge solutions that cater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monitoring systems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proactively prevent issues and maintain service reliability through alerts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logging practices within the data systems, allowing for better troubleshooting and performance tracking across various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data infrastructures to modern cloud environments, ensuring improved responsiveness and cost-effectiveness in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enforce data governance policies, ensuring compliance with applicable regulations and maintaining high standards of </w:t>
      </w:r>
      <w:r w:rsidRPr="00745DD3">
        <w:rPr>
          <w:rFonts w:ascii="Roboto Light" w:eastAsia="Roboto Light" w:hAnsi="Roboto Light" w:cs="Roboto Light"/>
          <w:b/>
          <w:bCs/>
          <w:color w:val="404040" w:themeColor="text1" w:themeTint="BF"/>
          <w:sz w:val="20"/>
          <w:szCs w:val="20"/>
        </w:rPr>
        <w:t xml:space="preserve">data privacy and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high-performance </w:t>
      </w:r>
      <w:r w:rsidRPr="00745DD3">
        <w:rPr>
          <w:rFonts w:ascii="Roboto Light" w:eastAsia="Roboto Light" w:hAnsi="Roboto Light" w:cs="Roboto Light"/>
          <w:b/>
          <w:bCs/>
          <w:color w:val="404040" w:themeColor="text1" w:themeTint="BF"/>
          <w:sz w:val="20"/>
          <w:szCs w:val="20"/>
        </w:rPr>
        <w:t xml:space="preserve">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needs of various business units, focusing on reliability and ease of maintenance to enhance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that implemented advanced analytics capabilities, empowering departments with actionable insights derived from extensive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performance tracking of systems, adjusting pipelines based on performance metrics to maintain operational excellence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integration projects involving complex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testing and validation of systems to minimize risk and enhance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teams in overcoming challenges related to scalability and integration throughout the engineering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process improvement initiatives by recommending tools and methodologies based on industry trends, thereby enhancing data accessibility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team members on the use of emerging data tools, reinforcing the importance of continuous learning and professional development in a fast-moving data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facilitating knowledge sharing and ensuring continuity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relationships with external vendors and partners to evaluate new data technologies, ensuring the organization always had access to the best possible tools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to analyze data trends and user behavior, leveraging insights to improve targeting strategies and enhance overall corporate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review practices that reinforced coding standards and improved the overall quality of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deliverables, fostering a commitment to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of applications and further enhancing employment flexibility and operational agility.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