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over 11 years of experience in software development, focusing on data integration, cloud solutions, and healthcare data management. Adept at developing and maintaining robust data pipelines and implementing complex ETL processes using AWS and SQL for effective data analysis and reporting.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Amazon Redshift, Snowflake, Azure,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ELT, Talend, Apache Kafka,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Django, Flask, Node.js,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Oracle,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w:t>
      </w:r>
      <w:r w:rsidRPr="00745DD3">
        <w:rPr>
          <w:rFonts w:ascii="Roboto Light" w:eastAsia="Roboto Light" w:hAnsi="Roboto Light" w:cs="Roboto Light"/>
          <w:b/>
          <w:bCs/>
          <w:color w:val="404040" w:themeColor="text1" w:themeTint="BF"/>
          <w:sz w:val="20"/>
          <w:szCs w:val="20"/>
        </w:rPr>
        <w:t xml:space="preserve">data warehouses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access to integrated healthcare datasets, driving informed decision-making through timely and precise data analytics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integrate various data sources, utilizing </w:t>
      </w:r>
      <w:r w:rsidRPr="00745DD3">
        <w:rPr>
          <w:rFonts w:ascii="Roboto Light" w:eastAsia="Roboto Light" w:hAnsi="Roboto Light" w:cs="Roboto Light"/>
          <w:b/>
          <w:bCs/>
          <w:color w:val="404040" w:themeColor="text1" w:themeTint="BF"/>
          <w:sz w:val="20"/>
          <w:szCs w:val="20"/>
        </w:rPr>
        <w:t xml:space="preserve">Talend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data processing efficiency and reducing latency for data accessibility across operational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implementing RESTful services that improved data retrieval and reporting capabilities, enhancing users’ interaction with systems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collaborated with fellow developers to ensure adherence to industry best practices, optimizing code quality while fostering a positive and productive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data processing tasks, ensuring high-quality and reliable deployments in rapidly changing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visualization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data trends and insights to stakeholders, enhancing decision-making processes for healthcare outcomes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research to identify and adopt emerging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technologies, maintaining competitive advantage in the fast-evolving healthcare analytics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data management principles and cloud technologies, promoting knowledge sharing and skill enhancement within the technical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for the management of </w:t>
      </w:r>
      <w:r w:rsidRPr="00745DD3">
        <w:rPr>
          <w:rFonts w:ascii="Roboto Light" w:eastAsia="Roboto Light" w:hAnsi="Roboto Light" w:cs="Roboto Light"/>
          <w:b/>
          <w:bCs/>
          <w:color w:val="404040" w:themeColor="text1" w:themeTint="BF"/>
          <w:sz w:val="20"/>
          <w:szCs w:val="20"/>
        </w:rPr>
        <w:t xml:space="preserve">healthcare datasets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raw data into actionable insights while ensuring compliance with privacy regulations and adherence to data governance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optimize database performance by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deployment frequencies and reducing system downtime associated with new feature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contributing to sprint planning and retrospective meetings, ensuring alignment on purpose-driven development that meets user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data migration strategies to transition legacy systems to </w:t>
      </w:r>
      <w:r w:rsidRPr="00745DD3">
        <w:rPr>
          <w:rFonts w:ascii="Roboto Light" w:eastAsia="Roboto Light" w:hAnsi="Roboto Light" w:cs="Roboto Light"/>
          <w:b/>
          <w:bCs/>
          <w:color w:val="404040" w:themeColor="text1" w:themeTint="BF"/>
          <w:sz w:val="20"/>
          <w:szCs w:val="20"/>
        </w:rPr>
        <w:t xml:space="preserve">cloud-based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disruption to users and improved performance metrics post-migration.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to translate healthcare needs into technical solutions, fostering a user-centered approach to data management and service delivery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maintained overall system health and performance metrics, proactively addressing issues to ensure system reliability and maintain high service level agreements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delivered training programs to promote effective use of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 management practices, bolstering team capabilities and driving business value through improved data access.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for web and mobile applications utilizing both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seamless data interactions and enhancing overall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focused on migrating on-premise solutions to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implemented solutions met compliance standards for data security and privacy in healthcare.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automated deployment processes and reduced manual errors, significantly improving the reliability of software delivery and enhancing production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define scalable and maintainable system designs, influencing key decisions around technology stack and integration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tightly with UX/UI teams to ensure effective transitions of service requirements into functional user interfaces, significantly enhancing usability and aesthetic appeal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transition towards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adopting and regularly contributing to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ranks which streamlined processes and enhanced team cohesion in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tuning and optimization sessions on </w:t>
      </w:r>
      <w:r w:rsidRPr="00745DD3">
        <w:rPr>
          <w:rFonts w:ascii="Roboto Light" w:eastAsia="Roboto Light" w:hAnsi="Roboto Light" w:cs="Roboto Light"/>
          <w:b/>
          <w:bCs/>
          <w:color w:val="404040" w:themeColor="text1" w:themeTint="BF"/>
          <w:sz w:val="20"/>
          <w:szCs w:val="20"/>
        </w:rPr>
        <w:t xml:space="preserve">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improvements in execution speed and overall efficiency of critical data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ensuring adherence to performance benchmarks while integrating with established frontend architectures, facilitating cohesive application functioning.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document and define system requirements, aligning project outputs with organizational needs and ensuring clear communication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design infrastructure for scalable data storage solutions that utilized </w:t>
      </w:r>
      <w:r w:rsidRPr="00745DD3">
        <w:rPr>
          <w:rFonts w:ascii="Roboto Light" w:eastAsia="Roboto Light" w:hAnsi="Roboto Light" w:cs="Roboto Light"/>
          <w:b/>
          <w:bCs/>
          <w:color w:val="404040" w:themeColor="text1" w:themeTint="BF"/>
          <w:sz w:val="20"/>
          <w:szCs w:val="20"/>
        </w:rPr>
        <w:t xml:space="preserve">Amazon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notable increases in data retention capabilities, accommodating large datasets efficiently, specifically for healthcare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investigated emerging </w:t>
      </w: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bibliographic frameworks, suggesting improvements to enhance existing workflows and suggesting innovative strategies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implementing responsive design principles and consistent usability testing protocols, resulting in a high degree of user satisfaction and engagement with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