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experience in software development, specializing in building scalable data solutions and data modeling in healthcare environments. Proficient in Databricks, SQL, and Python, with a strong commitment to improving patient outcomes through innovative healthcare delivery. Proven ability to architect advanced data systems, lead technical initiatives, and collaborate effectively with cross-functional teams to enhance operational efficiency and data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Apache Spark, Hadoop, ETL Tools, Kafka, SQL Server,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Governance:</w:t>
      </w:r>
      <w:r w:rsidRPr="00745DD3">
        <w:rPr>
          <w:rFonts w:ascii="Roboto Light" w:eastAsia="Roboto Light" w:hAnsi="Roboto Light" w:cs="Roboto Light"/>
          <w:color w:val="404040" w:themeColor="text1" w:themeTint="BF"/>
          <w:sz w:val="20"/>
          <w:szCs w:val="20"/>
        </w:rPr>
        <w:t xml:space="preserve"> Data Modeling, Data Warehousing, Data Lakes, Data Governance, HIPAA Compliance, FHIR Standards, Data Quality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Apache NiFi, Airflow, Django, Flask, Node.js,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developed, and maintained robust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pipelines, ensuring seamless integration of healthcare data from various sources such as claims, clinical records, and operational data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models and created subject-area data marts to support advanced analytics and reporting across clinical and operational domains within the healthcare industry to enhance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quality, lineage, security, and HIPAA compliance frameworks, ensuring adherence to regulatory standards while maintaining the integrity of patient data and healthcare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platform performance, reliability, and cost efficiency by employing monitoring tools and analytical insights, significantly improving response times and operational workflows in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data engineers, establishing best coding practices and architectural standards, fostering a collaborative team environment focused on continuous learning and innovation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analytics, product, and business teams to translate complex requirements into efficient data solutions, aligning technical objectives with strategic business goals in a dynamic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data workflows and automating ETL processes, which streamlined operations and improved team productivity in data pipeline development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data technologies and frameworks to enhance the existing data architecture, implementing innovative solutions that support evolving business needs and patient care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initiatives, promoting a data-driven culture and advocating for the adoption of advanced analytics to drive patient-centered healthcare solutions across multiple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high-impact projects aimed at improving patient outcomes through innovative data solutions, leveraging statistical methods and predictive modeling techniques to derive actionable insights from complex healthcare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related to data architecture, pipeline operations, and governance practices, ensuring transparency and knowledge sharing across teams involved in data-centric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strong adaptability and problem-solving skills in managing shifting project priorities and requirements, demonstrating resilience in a fast-paced, continuously evolving healthcare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data scalability and performance optimization strategies with diverse teams, establishing a unified vision aimed at achieving organizational goals and improving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tools and applications to enhance user experience for healthcare practitioners and data analysts, ensuring the design meets their specific needs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present complex data insights to stakeholders, fostering informed decision-making based on reliable data interpretations and enhancing operational effectiveness in caregiving.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high-performance data processing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handling for internal and external clients in different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initiation and implementation of an enterprise data platform, streamlining data availability for business intelligence reporting and improving data-driven decision-making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best practices for software development and data management, ensuring consistent application of coding standards and data governance measures across various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development teams, leveraging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project management and product delivery, while ensuring alignment with client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retrieval processes by optimizing complex SQL queries and employing best practices in database indexing, resulting in improved response times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APIs and integration solutions that interfaced with third-party services, empowering stakeholders to access essential healthcare data while safeguarding patient privacy and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sessions focused on cutting-edge data technologies, fostering a collaborative culture of learning and professional growth among team members and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performance monitoring and troubleshooting of developed applications, proactively identifying bottlenecks and optimizing code for maximum efficiency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guarantee code quality in deployed applications, enhancing overall system reliability and reducing project downtime due to unexpected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ensuring that developed solutions meet the complex demands of various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workshops for junior engineers, facilitating their skill development in areas of data engineering and software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continuous integration and deployment procedures, leveraging modern DevOps tools to streamline application lifecycle management and ensure rapid delivery of software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