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data engineering, and scalable data pipelines. Proficient in designing and implementing advanced data architectures using cloud technologies, with a strong background in collaborating with cross-functional teams to deliver actionable insights and solutions. Experienced in healthcare data, ensuring data quality and governance, while keeping abreast of emerging trends in data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Snowflake, dbt, Databricks, Redshift,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w:t>
      </w:r>
      <w:r w:rsidRPr="00745DD3">
        <w:rPr>
          <w:rFonts w:ascii="Roboto Light" w:eastAsia="Roboto Light" w:hAnsi="Roboto Light" w:cs="Roboto Light"/>
          <w:color w:val="404040" w:themeColor="text1" w:themeTint="BF"/>
          <w:sz w:val="20"/>
          <w:szCs w:val="20"/>
        </w:rPr>
        <w:t xml:space="preserve"> ETL, Data Warehousing, Data Quality, Data Governance, Data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FastAPI, Django,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Git, JIRA, Confluence, Tableau, Power 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scalable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pipelines to transform and analyze diverse healthcare datasets, enhancing data accessibility and reliability to support critical business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analysts and business stakeholders to understand requirements and develop data solutions that align with strategic business objectives, fostering a culture of collaboration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automated data quality checks to ensure only accurate and complete data entered the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patient outcome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world-class </w:t>
      </w:r>
      <w:r w:rsidRPr="00745DD3">
        <w:rPr>
          <w:rFonts w:ascii="Roboto Light" w:eastAsia="Roboto Light" w:hAnsi="Roboto Light" w:cs="Roboto Light"/>
          <w:b/>
          <w:bCs/>
          <w:color w:val="404040" w:themeColor="text1" w:themeTint="BF"/>
          <w:sz w:val="20"/>
          <w:szCs w:val="20"/>
        </w:rPr>
        <w:t xml:space="preserve">data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and governance standards for privacy-forward data storage and access control, prioritizing patient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data engineers, providing technical guidance and promoting continuous learning in emerging data engineering trends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existing data infrastructure and records, identifying areas for improvement and modernizing the approach to data management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automation tasks, streamlining workflows and enabling efficient data transformation processes that support analytical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cross-departmentally to devise solutions for complex challenges, employing innovative problem-solving skills to drive project success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robust architecture of </w:t>
      </w:r>
      <w:r w:rsidRPr="00745DD3">
        <w:rPr>
          <w:rFonts w:ascii="Roboto Light" w:eastAsia="Roboto Light" w:hAnsi="Roboto Light" w:cs="Roboto Light"/>
          <w:b/>
          <w:bCs/>
          <w:color w:val="404040" w:themeColor="text1" w:themeTint="BF"/>
          <w:sz w:val="20"/>
          <w:szCs w:val="20"/>
        </w:rPr>
        <w:t xml:space="preserve">batch 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leveraging industry best practices to optimize performance and provide scalable solutions for data ingestion.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up-to-date methodologies by researching and integrating new data technologies into existing processes, keeping the team ahead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technical specifications for data solutions that fostered clarity and facilitated onboarding of new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ideas and feedback, and adapting to changes effectively to meet project deliverables within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logging and monitoring solutions to enhance visibility of data pipeline performance, enabling proactive issue resolution and maintaining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communication of data insights by developing user-friendly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informed decision-making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playbooks and documentation for all deployed data models to ensure knowledge transfer and maintain consistency across engineering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critical business operations by working closely with stakeholders to understand and translate requirements into actionable technical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processed large datasets efficiently,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data movement and storage, and ensuring data governance practices were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integrate data flows, optimizing data access for analytics and reporting, and driving enhancements in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throughout the software development lifecycle, ensuring code quality and facilitating seamless collaboration with other developers on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that maximized the performance of </w:t>
      </w:r>
      <w:r w:rsidRPr="00745DD3">
        <w:rPr>
          <w:rFonts w:ascii="Roboto Light" w:eastAsia="Roboto Light" w:hAnsi="Roboto Light" w:cs="Roboto Light"/>
          <w:b/>
          <w:bCs/>
          <w:color w:val="404040" w:themeColor="text1" w:themeTint="BF"/>
          <w:sz w:val="20"/>
          <w:szCs w:val="20"/>
        </w:rPr>
        <w:t xml:space="preserve">AWS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and ingesting data from various sources into the data warehouse, leading to better analytics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best practices for code development, including testing and documentation, to improve team performance and project output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tasks by developing custom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time savings and smoother workflows for the data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reported on the effectiveness of available data solutions, iterating on designs to improve data richness and applicability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standardize data processing methodologies across teams, increasing the efficiency of data access and quality control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illustrate the benefits of advanced data tools, fostering a culture of learning and adaptation among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data migrations to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compliance with security requirements throughout the migration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ensuring that codebases adhered to organizational standards and best practices, thus enhancing the overall quality of project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