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Software Engineer with over 11 years of experience in software development, specializing in building scalable data pipelines and architectures. Proven expertise in Python and SQL to develop robust data platforms, ensuring data quality and operational efficiency. Committed to leveraging intricate data systems to derive actionable business insights and improve patient care outcomes in the healthcare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Snowflake, dbt, Databricks, Redshift,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Pandas, NumPy, Dask,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Storage:</w:t>
      </w:r>
      <w:r w:rsidRPr="00745DD3">
        <w:rPr>
          <w:rFonts w:ascii="Roboto Light" w:eastAsia="Roboto Light" w:hAnsi="Roboto Light" w:cs="Roboto Light"/>
          <w:color w:val="404040" w:themeColor="text1" w:themeTint="BF"/>
          <w:sz w:val="20"/>
          <w:szCs w:val="20"/>
        </w:rPr>
        <w:t xml:space="preserve"> ETL/ELT, Data Lakes, NoSQL,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Best Practices:</w:t>
      </w:r>
      <w:r w:rsidRPr="00745DD3">
        <w:rPr>
          <w:rFonts w:ascii="Roboto Light" w:eastAsia="Roboto Light" w:hAnsi="Roboto Light" w:cs="Roboto Light"/>
          <w:color w:val="404040" w:themeColor="text1" w:themeTint="BF"/>
          <w:sz w:val="20"/>
          <w:szCs w:val="20"/>
        </w:rPr>
        <w:t xml:space="preserve"> Agile, CI/CD, Unit Testing, Version Control,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data pipelines using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for diverse datasets from clients and third-party sources, facilitating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data warehouse strategies, implementing standards for security, compliance, and data governance, optimizing data access for both technical users and non-technical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analysts and business users, to deliver actionable insights, reinforcing the strategic alignment between technical solutions and organizational goals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data quality checks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reliability and completeness in the data models to support patient outcomes and healthcare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 architecture and engineering, employing agile methodologies to improve team efficiency and foster a culture of continuous deployment and testing within the data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data engineering principles and best practices, cultivating a team environment that encourages innovation and professional growth while adhering to high-performance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evaluations of emerging data technologies, staying updated with industry trends to ensure the adoption of best-in-class tools and resources for data management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data monitoring systems, utilizing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data pipeline performance, minimize downtimes, and enhance user experience across different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data pipelines and systems, advocating for clear communication and knowledge sharing across teams to enhance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enhancing data accessibility and usability for business metrics, leveraging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reporting and analytics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complex SQL queries for large datasets, significantly reducing processing times and improving data retrieval efficiency through refined indexing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analytics capabilities within existing data pipelines, enabling predictive modeling and analysis by employing machine learning libraries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reviews and solution assessments, leveraging industry knowledge to identify opportunities for performance improvements and architectural enhancements within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frameworks to validate pipeline integrity and functionality, ensuring reliability in data outputs that directly impact patient care assessments and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feedback sessions to understand business requirements better, tailoring data solutions that meet the evolving needs within healthcare data analytics.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enterprise data models and architecture,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multi-dimensional databases that facilitate reporting and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workflows and ETL processes using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efficiency of data migration and transformation tasks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analysts to design effective data visualizations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derive actionable insights from complex datasets seamlessly and interactively.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SCRUM meetings to gather requirements, ensuring business needs were translated into technical specifications for ongoing data projects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 governance and security compliance, evaluating data access protocols to safeguard sensitive information and ensure regulatory compliance within healthcare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enhance data ingestion strategies, optimizing operational performance by integrating third-party data sources and APIs into existing database systems for improved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predictive models that enriched decision-making processes, impacting service delivery outcomes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data profiling and quality analyses, employing tools like </w:t>
      </w:r>
      <w:r w:rsidRPr="00745DD3">
        <w:rPr>
          <w:rFonts w:ascii="Roboto Light" w:eastAsia="Roboto Light" w:hAnsi="Roboto Light" w:cs="Roboto Light"/>
          <w:b/>
          <w:bCs/>
          <w:color w:val="404040" w:themeColor="text1" w:themeTint="BF"/>
          <w:sz w:val="20"/>
          <w:szCs w:val="20"/>
        </w:rPr>
        <w:t xml:space="preserve">Talend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discrepancies and mitigate data integrity issues before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sessions for new hires on data management systems and software tools, promoting a culture of knowledge sharing and continuous learning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various cloud service platforms and made recommendations for improving data access and storage strategies, culminating in a successful migration of legacy systems to the cloud with minimal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teams to establish strong data backup, recovery practices, and disaster recovery planning that ensured business continuity across critical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business units to develop ad hoc reports and comprehensive dashboards that significantly advanced strategic decision-making using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QlikView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