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over 11 years of experience in data engineering and software development, focusing on designing and maintaining complex data infrastructures and integrating diverse data sources across cloud platforms. Proven expertise in Snowflake, AWS, and Google Cloud, with a strong foundation in CI/CD practices, data pipeline development, and data security. Adept at collaborating with cross-functional teams to deliver data-driven solutions that enhance organizational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Snowflake, Apache Airflow, dbt, AWS Glue,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Amazon Web Services (AWS), Google Cloud Platform (GCP), Microsoft Azure,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Management:</w:t>
      </w:r>
      <w:r w:rsidRPr="00745DD3">
        <w:rPr>
          <w:rFonts w:ascii="Roboto Light" w:eastAsia="Roboto Light" w:hAnsi="Roboto Light" w:cs="Roboto Light"/>
          <w:color w:val="404040" w:themeColor="text1" w:themeTint="BF"/>
          <w:sz w:val="20"/>
          <w:szCs w:val="20"/>
        </w:rPr>
        <w:t xml:space="preserve"> Terraform, CloudFormation, Docker, Kubernetes,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ETL:</w:t>
      </w:r>
      <w:r w:rsidRPr="00745DD3">
        <w:rPr>
          <w:rFonts w:ascii="Roboto Light" w:eastAsia="Roboto Light" w:hAnsi="Roboto Light" w:cs="Roboto Light"/>
          <w:color w:val="404040" w:themeColor="text1" w:themeTint="BF"/>
          <w:sz w:val="20"/>
          <w:szCs w:val="20"/>
        </w:rPr>
        <w:t xml:space="preserve"> Talend, Apache Kafka, Data Pipeline, Fivetran, Informatica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Event-Driven Architecture:</w:t>
      </w:r>
      <w:r w:rsidRPr="00745DD3">
        <w:rPr>
          <w:rFonts w:ascii="Roboto Light" w:eastAsia="Roboto Light" w:hAnsi="Roboto Light" w:cs="Roboto Light"/>
          <w:color w:val="404040" w:themeColor="text1" w:themeTint="BF"/>
          <w:sz w:val="20"/>
          <w:szCs w:val="20"/>
        </w:rPr>
        <w:t xml:space="preserve"> RESTful APIs, GraphQL, Event Sourcing, Webhooks, Kafka Streams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from multiple sources into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reliability by leveraging advanced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techniques in diverse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within the organization to establish robust </w:t>
      </w:r>
      <w:r w:rsidRPr="00745DD3">
        <w:rPr>
          <w:rFonts w:ascii="Roboto Light" w:eastAsia="Roboto Light" w:hAnsi="Roboto Light" w:cs="Roboto Light"/>
          <w:b/>
          <w:bCs/>
          <w:color w:val="404040" w:themeColor="text1" w:themeTint="BF"/>
          <w:sz w:val="20"/>
          <w:szCs w:val="20"/>
        </w:rPr>
        <w:t xml:space="preserve">data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third-party systems, enabling seamless data flow and accurate insights across the enterprise by deploying effective communication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enterprise-level </w:t>
      </w:r>
      <w:r w:rsidRPr="00745DD3">
        <w:rPr>
          <w:rFonts w:ascii="Roboto Light" w:eastAsia="Roboto Light" w:hAnsi="Roboto Light" w:cs="Roboto Light"/>
          <w:b/>
          <w:bCs/>
          <w:color w:val="404040" w:themeColor="text1" w:themeTint="BF"/>
          <w:sz w:val="20"/>
          <w:szCs w:val="20"/>
        </w:rPr>
        <w:t xml:space="preserve">data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reproducibility, version control, and comprehensive disaster recovery capabilities to safeguard critical business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event-driven data 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the evolving needs for both real-time and batch processing, significantly improving the organization’s operational agility and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the technical capabilities of existing and potential third-party platforms, providing actionable recommendations for </w:t>
      </w:r>
      <w:r w:rsidRPr="00745DD3">
        <w:rPr>
          <w:rFonts w:ascii="Roboto Light" w:eastAsia="Roboto Light" w:hAnsi="Roboto Light" w:cs="Roboto Light"/>
          <w:b/>
          <w:bCs/>
          <w:color w:val="404040" w:themeColor="text1" w:themeTint="BF"/>
          <w:sz w:val="20"/>
          <w:szCs w:val="20"/>
        </w:rPr>
        <w:t xml:space="preserve">platform consolidation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optimization to enhance overall data efficiency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w:t>
      </w:r>
      <w:r w:rsidRPr="00745DD3">
        <w:rPr>
          <w:rFonts w:ascii="Roboto Light" w:eastAsia="Roboto Light" w:hAnsi="Roboto Light" w:cs="Roboto Light"/>
          <w:b/>
          <w:bCs/>
          <w:color w:val="404040" w:themeColor="text1" w:themeTint="BF"/>
          <w:sz w:val="20"/>
          <w:szCs w:val="20"/>
        </w:rPr>
        <w:t xml:space="preserve">Data Architect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product teams to define the overarching </w:t>
      </w:r>
      <w:r w:rsidRPr="00745DD3">
        <w:rPr>
          <w:rFonts w:ascii="Roboto Light" w:eastAsia="Roboto Light" w:hAnsi="Roboto Light" w:cs="Roboto Light"/>
          <w:b/>
          <w:bCs/>
          <w:color w:val="404040" w:themeColor="text1" w:themeTint="BF"/>
          <w:sz w:val="20"/>
          <w:szCs w:val="20"/>
        </w:rPr>
        <w:t xml:space="preserve">data platform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between raw data ingestion processes and analytics-ready data products tailored for business unit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best practices within the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focusing on testing frameworks, deployment automation, and observability, leading to increased productivity and reduced operational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rapid prototyping of new </w:t>
      </w:r>
      <w:r w:rsidRPr="00745DD3">
        <w:rPr>
          <w:rFonts w:ascii="Roboto Light" w:eastAsia="Roboto Light" w:hAnsi="Roboto Light" w:cs="Roboto Light"/>
          <w:b/>
          <w:bCs/>
          <w:color w:val="404040" w:themeColor="text1" w:themeTint="BF"/>
          <w:sz w:val="20"/>
          <w:szCs w:val="20"/>
        </w:rPr>
        <w:t xml:space="preserve">data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building flexible, reusable </w:t>
      </w:r>
      <w:r w:rsidRPr="00745DD3">
        <w:rPr>
          <w:rFonts w:ascii="Roboto Light" w:eastAsia="Roboto Light" w:hAnsi="Roboto Light" w:cs="Roboto Light"/>
          <w:b/>
          <w:bCs/>
          <w:color w:val="404040" w:themeColor="text1" w:themeTint="BF"/>
          <w:sz w:val="20"/>
          <w:szCs w:val="20"/>
        </w:rPr>
        <w:t xml:space="preserve">data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which allowed for quicker iterations and adaptations in response to market changes and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while continuously optimizing and improving existing data systems for performance, cost-efficiency, and long-term scalability while adhering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data quality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monitoring systems that provided real-time notifications and alerts to ensure the reliability and accuracy of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sourced from both internal and external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outlining </w:t>
      </w:r>
      <w:r w:rsidRPr="00745DD3">
        <w:rPr>
          <w:rFonts w:ascii="Roboto Light" w:eastAsia="Roboto Light" w:hAnsi="Roboto Light" w:cs="Roboto Light"/>
          <w:b/>
          <w:bCs/>
          <w:color w:val="404040" w:themeColor="text1" w:themeTint="BF"/>
          <w:sz w:val="20"/>
          <w:szCs w:val="20"/>
        </w:rPr>
        <w:t xml:space="preserve">data engineering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architectural designs, integration patterns, and operational runbooks, significantly improving knowledge transfer and onboarding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incident response efforts during data pipeline issues, coordinating cross-functional communication to ensure minimal impact on business operations while driving corrective actions swiftly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updated with the latest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cloud services, and SaaS platform capabilities, I contributed to the company’s strategic vision through innovative solutions and continuous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at industry conferences on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compliance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data integration to enhance the company’s reputation as a thought leader in the data engineering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data engineering principles, technologies, and best practices while fostering a culture of learning and continuous growth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scalable applications and systems within an Agile environment that meet customer needs while ensuring adherence to industry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complex data processing tasks by leveraging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APIs, focusing on data integration, security, and performance optimization to meet diverse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translate complex business requirements into technical specifications that drive the development of cutting-edge solutions with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workflows to efficiently extract, transform, and load large volumes of data from multiple sources into dynamic data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to ensure high levels of software quality and robustness while implementing automated testing frameworks for enhanced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microservices with a focus on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and </w:t>
      </w:r>
      <w:r w:rsidRPr="00745DD3">
        <w:rPr>
          <w:rFonts w:ascii="Roboto Light" w:eastAsia="Roboto Light" w:hAnsi="Roboto Light" w:cs="Roboto Light"/>
          <w:b/>
          <w:bCs/>
          <w:color w:val="404040" w:themeColor="text1" w:themeTint="BF"/>
          <w:sz w:val="20"/>
          <w:szCs w:val="20"/>
        </w:rPr>
        <w:t xml:space="preserve">API-first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reinforcing the organization’s ability to deliver adaptable, reliable solutions that continue to evolve.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implementing CI/CD pipelines, enhancing the software development lifecycle, and ensuring quicker deployment times for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optimization of existing applications through performance tuning and refactoring, applying modern software engineering techniques to enhance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aimed at designing systems that are resilient, secure, and maintainable while proactively engaging in risk assessment and mitigation for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from multiple sources into centralized databases,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streamline operations and enhance analytics capabilities across various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best practices in software development, fostering collaboration, and contributing to the overall technical growth of the team and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team dynamics, improve workflow efficiencies, and contribute to successful project execution, ensuring alignment with stakeholders and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