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specializing in building scalable data pipelines and ML infrastructure. Proven ability to leverage Python, SQL, and GCP while collaborating with cross-functional teams to enhance data discoverability and build robust data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Go, JavaScript,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and Services:</w:t>
      </w:r>
      <w:r w:rsidRPr="00745DD3">
        <w:rPr>
          <w:rFonts w:ascii="Roboto Light" w:eastAsia="Roboto Light" w:hAnsi="Roboto Light" w:cs="Roboto Light"/>
          <w:color w:val="404040" w:themeColor="text1" w:themeTint="BF"/>
          <w:sz w:val="20"/>
          <w:szCs w:val="20"/>
        </w:rPr>
        <w:t xml:space="preserve"> Google Cloud Platform, AWS, Azure, Kubernetes, Docker, Terraform,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Kafka, Apache Spark, Hadoop, ETL, Data Warehousing, Data Lakes, Data Catalogs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Frameworks:</w:t>
      </w:r>
      <w:r w:rsidRPr="00745DD3">
        <w:rPr>
          <w:rFonts w:ascii="Roboto Light" w:eastAsia="Roboto Light" w:hAnsi="Roboto Light" w:cs="Roboto Light"/>
          <w:color w:val="404040" w:themeColor="text1" w:themeTint="BF"/>
          <w:sz w:val="20"/>
          <w:szCs w:val="20"/>
        </w:rPr>
        <w:t xml:space="preserve"> Pandas, NumPy, TensorFlow, PySpark, Airflow, Django, Flask,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Security:</w:t>
      </w:r>
      <w:r w:rsidRPr="00745DD3">
        <w:rPr>
          <w:rFonts w:ascii="Roboto Light" w:eastAsia="Roboto Light" w:hAnsi="Roboto Light" w:cs="Roboto Light"/>
          <w:color w:val="404040" w:themeColor="text1" w:themeTint="BF"/>
          <w:sz w:val="20"/>
          <w:szCs w:val="20"/>
        </w:rPr>
        <w:t xml:space="preserve"> Data Privacy, Security Best Practices, IaC, Cloud Monitoring, Alerting, Audit Trails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highly scalable data pipelines to process, synchronize, and package robotics data such as LiDAR and camera inputs for third-party consumption, ensuring robust performance and reliability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data processing and egress platform that guarantees timely and accurate delivery of datasets based on strict partner SLAs, enhancing customer satisfaction and trust in our data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data lifecycle policies to manage cloud data costs effectively; built and maintained a universal data catalog to document all raw robot data for simple access and retrieval by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discoverability platform features, employing machine learning models to generate new data attributes and maintaining efficient, scalable search indexes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detailed data access audit trails and strong security controls managed through Infrastructure as Code (IaC), ensuring data integrity and compliance with security regulations throughout our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ML engineers to define requirements for diverse large-scale datasets essential for training cutting-edge machine learning models deployed across thousands of robots.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efforts in building data monitoring systems that incorporated cost tracking, attribution, and alerts, resulting in improved cost management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fostering collaboration within agile environments to ensure alignment in project deliverables and timelines, allowing for the successful execution of data engineering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use of advanced data processing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our data handling capabilities, driving innovations in real-time data processing and analytical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setting up and managing cloud resources, which improved infrastructure efficiency and streamlined our data pipeline development processes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maintained best practices for coding and documentation, enhancing overall project quality and team productivity in high-velocity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ETL processes by integrating new tools and frameworks, optimizing data flow, and minimizing redundancy while elevating data quality standards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security measures and best practices for data privacy, ensuring compliance with industry standards and safeguarding sensitive robotics data throughout various stages of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develop and refine data requirements, ensuring alignment between project goals and technology capabilities for successful implementation of ML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and encouraged a culture of continuous learning within the engineering team, promoting the adoption of cutting-edge technologies and improving skill sets across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data processing frameworks that significantly improved data handling capabilities while ensuring integrity and performance reliability across all managed databases and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document clear requirements for large-scale data pipelines, enhancing the efficiency of team efforts and project outcomes through excellent communication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efficient ETL processes that enabled us to harness complex data flows for analytics and reporting, significantly advancing the quality of insights generated from our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data scientists to optimize data models, ensuring that the data provided met their analytical needs and improved overall model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advanced tracking and security mechanisms to monitor data access and usage, ensuring compliance with stringent industry regulations and safeguarding the integrity of our data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related to data ingestion from various sources, including APIs and internal databases, ensuring fast and reliable access to information for analytics and business intelligence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data systems to more scalable cloud-based solutions, increasing operational efficiency and agility in data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optimization activities where I proactively identified bottlenecks and implemented strategic changes, ensuring minimal downtime and enhanced system performance for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Lectured on distributed data systems, offering insights that assisted team members in understanding complex data architectures, resulting in shared learning experiences and improved engineering practices within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automated testing routines for data pipelines, establishing a robust test environment that facilitated early identification of issues and reduced the incident rate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various third-party data services into existing infrastructures, utilizing diverse technologies to expand our data capabilities and enhance the overall analytical output available to business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finalize requirements for data analytics projects, fostering a collaborative atmosphere that enhanced the alignment between technical and business objectives to drive product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