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in building web and mobile applications. Proven expertise in data pipelines, ETL processes, and emerging healthcare technologies contributing to innovative solutions. Excels in collaborative environments, fostering growth, and driving architectural decisions to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Kafka, Apache Spark, DBT, Airflow, Dagster, Databricks,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ETL, Data Warehousing, BigQuery, Snowflake, HL7, FHIR, Health Information Exchange (HIE), Data Harmonization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Azure Databricks,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Git, Docker, CI/CD, Jenkins, Prometheus, Grafana,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enhancing the performance of clinical trial data integration and ensuring optimal operational efficiency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scalable architecture solutions, utilizing best practices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real-time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management that improved project outcomes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system performance,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visibility on failure detection, allowing for swift intervention and minimization of downtime on critical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internal libraries for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Electronic Health Records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laboratory data, which reduced data processing time and improved accessibility for internal consumers in product verticals.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progress on projects during stand-ups and stakeholder meetings to align team direction, resulting in improved workflow management and timely delivery of solutions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best practices among team members, ensuring the high quality of outputs and fostering a culture of continuous improvement and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major features and broke them down into epics, streamlining the workload for the team by creating clear plans and driving progress through regular updates and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which reduced overhead and optimized release cycles, ensuring faster delivery of software updates and improvements for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supported batch processing frameworks that reduced data redundancy and increased data integrity across databases, enhancing overall user experience for healthcare providers utilizing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writing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while promoting a growth mindset, resulting in stronger team capabilities and increased confidence in their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evolving monitoring systems and processes to improve robustness and reliability of critical infrastructures, adapting to new requirements as the company scaled across diverse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sessions with product and design teams to translate complex requirements into actionable engineering plans, ensuring alignment on features that drive business value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insights and feedback that shaped sprint plans while embracing the company's cultural attributes centered around curiosity and respect for all viewpoints.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tasks, enabling an efficient data processing flow that improved the analytics capabilities for the healthcare organization and improved decision-making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healthcare data standards, providing valuable insights into industry-specific formats for better integration methods that facilitated seamless data sharing across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user experience of enterprise-level applications through the development of scalable web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shaped the framework of applications such as </w:t>
      </w:r>
      <w:r w:rsidRPr="00745DD3">
        <w:rPr>
          <w:rFonts w:ascii="Roboto Light" w:eastAsia="Roboto Light" w:hAnsi="Roboto Light" w:cs="Roboto Light"/>
          <w:b/>
          <w:bCs/>
          <w:color w:val="404040" w:themeColor="text1" w:themeTint="BF"/>
          <w:sz w:val="20"/>
          <w:szCs w:val="20"/>
        </w:rPr>
        <w:t xml:space="preserve">Azure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developed with scalability and modularity in mind to support long-term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applications, which improved onboarding processes for new developers and provided a knowledge base that promoted uniformity in coding practices and architecture understanding.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functionality of data processing applications by implementing advanced algorithms and sorting mechanisms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performance and accuracy in handling large datasets across storage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QA procedures,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all web applications met high standards of performance and security, resulting in reduced bugs and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business stakeholders and technical teams, translating complex user requirements into actionable development tasks, ensuring that all projects met user needs and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on-premise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infrastructure costs across various project teams by leveraging modern cloud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deployment processes by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lifecycle, resulting in significant enhancements to scalability and reliability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comprehensive training program for team members on the latest web technologies and agile methodologies, contributing to an improved culture of learning and skill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contributed to developing RESTful APIs which streamlined frontend and backend communication, ensuring seamless integration of various data services within the corporate ecosystem and enhancing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sessions, providing input on project timelines and deliverables based on workload assessments, which fostered more accurate project tracking and delivery expectations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cases and user stories within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directly contributed to more organized development cycles and facilitated effective tracking of project progress and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