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over 11 years of experience in designing, implementing, and optimizing robust data pipelines for web and mobile applications. Proficient in Python, Spark, and AWS technologies, contributing to efficient and scalable data infrastructures while ensuring adherence to industry privacy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Apache Flink, Apache Kafka, Apache Airflow, Apache Iceberg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Snowflake, Google Cloud Platform, Azure,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Kubernetes, EKS, Docker Compose, OpenShift,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GitLab CI, Jenkins, ArgoCD,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Testing Tools:</w:t>
      </w:r>
      <w:r w:rsidRPr="00745DD3">
        <w:rPr>
          <w:rFonts w:ascii="Roboto Light" w:eastAsia="Roboto Light" w:hAnsi="Roboto Light" w:cs="Roboto Light"/>
          <w:color w:val="404040" w:themeColor="text1" w:themeTint="BF"/>
          <w:sz w:val="20"/>
          <w:szCs w:val="20"/>
        </w:rPr>
        <w:t xml:space="preserve"> Prometheus, Grafana, ELK Stack, JMeter,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processing efficiency and enabling real-time analytics across complex datasets without direct supervision or oversight.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brainstorm and design innovative solutions for data engineering challenges, facilitating a culture of shared knowledge that led to enhanced problem-solving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strategies for data workflows to ensure reliability and performance,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through </w:t>
      </w:r>
      <w:r w:rsidRPr="00745DD3">
        <w:rPr>
          <w:rFonts w:ascii="Roboto Light" w:eastAsia="Roboto Light" w:hAnsi="Roboto Light" w:cs="Roboto Light"/>
          <w:b/>
          <w:bCs/>
          <w:color w:val="404040" w:themeColor="text1" w:themeTint="BF"/>
          <w:sz w:val="20"/>
          <w:szCs w:val="20"/>
        </w:rPr>
        <w:t xml:space="preserve">ArgoCD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increasing deployment efficiency for various data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systems and pipelines to ensure operational reliability and performance, actively reducing costs associated with data storage and processing via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onboarding of new data sources, enhancing the capability to target audiences effectively while applying best practices in data governance and compliance with privacy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data pipelines and best practices for knowledge sharing, ensuring clarity and onboarding ease for team members and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exploring modern privacy-compliant methodologies for data usage, thereafter refining organizational practices to meet evolving compliance needs as mandated by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deep understanding of </w:t>
      </w:r>
      <w:r w:rsidRPr="00745DD3">
        <w:rPr>
          <w:rFonts w:ascii="Roboto Light" w:eastAsia="Roboto Light" w:hAnsi="Roboto Light" w:cs="Roboto Light"/>
          <w:b/>
          <w:bCs/>
          <w:color w:val="404040" w:themeColor="text1" w:themeTint="BF"/>
          <w:sz w:val="20"/>
          <w:szCs w:val="20"/>
        </w:rPr>
        <w:t xml:space="preserve">identity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privacy, and targeting methodologies within the AdTech landscape, collaborating with stakeholders to fine-tune targeting criteria using advanced analytics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data engineering, ensuring team alignment with top-notch technical standards while cultivating a mindset focused on continuous improvement and adaptability. Enhanced team communication efforts to streamline project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containerized data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scalability and resource management while reducing deployment times significantly. Actively engaged in architectural decisions to enhance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systematically addressing tasks and monitoring team progress to align with project milestones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SQL queries 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resolving bottlenecks to ensure efficient database interactions conducive to business operational needs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work environment by actively engaging in diversity programs, celebrating team achievements, and promoting collaborative efforts to advance data engineering capabilities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advancements in </w:t>
      </w:r>
      <w:r w:rsidRPr="00745DD3">
        <w:rPr>
          <w:rFonts w:ascii="Roboto Light" w:eastAsia="Roboto Light" w:hAnsi="Roboto Light" w:cs="Roboto Light"/>
          <w:b/>
          <w:bCs/>
          <w:color w:val="404040" w:themeColor="text1" w:themeTint="BF"/>
          <w:sz w:val="20"/>
          <w:szCs w:val="20"/>
        </w:rPr>
        <w:t xml:space="preserve">real-time 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assessing new tools and frameworks for potential integration into existing data infrastructures to enhance efficiency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monitoring and incident management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keep track of system performance, facilitating a proactive approach to system health maintenance.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data solutions for enterprise-level clients, focusing on optimizing performance and reliability in data processing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in web applications maintaining effective CRUD operations, working on both front-end and back-end systems using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holistic development perspective.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cloud solution architecture, optimizing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for serverless applications ensuring cost-effective scaling to meet varying loads on a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develop a unified data model to standardize reporting processes, reducing data discrepancies and enhancing the quality of insights provided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strong understanding of Agile methodologies and contributed to sprint planning, retrospective meetings, and daily stand-ups, ensuring effective project delivery and responsiveness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solutions with a focus on security and data integrity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ensuring protection of sensitive user data during transactions and application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into the development lifecycle to increase testing coverage and ensure the delivery of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promoting knowledge sharing within the team and enhancing code quality for complex systems and applications built on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operations by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continuous integration and deployment, deploying container-based applications and reducing production outages due to untested code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training sessions for junior developers focused on coding best practices, fostering an environment of continuous learning and improvement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managing cloud environments and infrastructure as code (IAC) deployments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reproducibility and compliance with corporate governance frameworks for development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solutions for real-time error tracking and performance analysis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the pace of development and response time to user-reported issues.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