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Deep expertise in big data solutions, cloud technologies, and modern data architecture. Proven skills in collaboration, detailed documentation,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Databricks, Delta Lake, Hadoop,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Azure Data Factory, Azure Databricks,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xml:space="preserve"> 3NF Modeling, Star Schema, Dimensional Modeling, Semantic Layering, OLAP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Terraform,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modern data platform leveraging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resulting in improved data retrieval speeds and a seamless integration process within the analytics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enterprise-scale data solutions using a combination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both batch and real-time processing, enhancing data throughput and reducing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including source-to-target mappings and data lineage that facilitated clear understanding of data pipeline processes across data engineering and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data modeling standards, leveraging </w:t>
      </w:r>
      <w:r w:rsidRPr="00745DD3">
        <w:rPr>
          <w:rFonts w:ascii="Roboto Light" w:eastAsia="Roboto Light" w:hAnsi="Roboto Light" w:cs="Roboto Light"/>
          <w:b/>
          <w:bCs/>
          <w:color w:val="404040" w:themeColor="text1" w:themeTint="BF"/>
          <w:sz w:val="20"/>
          <w:szCs w:val="20"/>
        </w:rPr>
        <w:t xml:space="preserve">dimensional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semantic layering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business intelligence capabilities and reporting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team members, guiding them in best practices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processes focused on efficient data management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reverse engineering of complex SQL logic, stored procedures, and database views to modernize data models and ensure alignment with best practices in data governance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data engineering operations, leading to more efficient release cycles and higher-quality data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data architectures and proposed optimizations based on industry trends and technological advancements, thereby improving overall performance metrics and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machine learning pipelines into existing data workflows, enabling predictive analytics through collaboration with data science teams regarding model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with data governance regulations, ensuring that architectural solutions adhered to best practices for data security and industry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stakeholders to align on long-term data strategies, effectively communicating architectural decisions and the technical implications associated with data models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documentation and system design reviews that improved clarity and efficiency in data processing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end-to-end data integration strategies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speed of data access and reporting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in the cloud environment, enhancing scalability and resource utilization across data processing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with </w:t>
      </w:r>
      <w:r w:rsidRPr="00745DD3">
        <w:rPr>
          <w:rFonts w:ascii="Roboto Light" w:eastAsia="Roboto Light" w:hAnsi="Roboto Light" w:cs="Roboto Light"/>
          <w:b/>
          <w:bCs/>
          <w:color w:val="404040" w:themeColor="text1" w:themeTint="BF"/>
          <w:sz w:val="20"/>
          <w:szCs w:val="20"/>
        </w:rPr>
        <w:t xml:space="preserve">ML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data processing for analytics initiatives, reinforcing the capability to handle increasing volumes of complex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for business intelligence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strategic decision-making with accurate data insights from diverse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solutions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process large data sets and improve query performance to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gather and analyze data requirements, utilizing </w:t>
      </w:r>
      <w:r w:rsidRPr="00745DD3">
        <w:rPr>
          <w:rFonts w:ascii="Roboto Light" w:eastAsia="Roboto Light" w:hAnsi="Roboto Light" w:cs="Roboto Light"/>
          <w:b/>
          <w:bCs/>
          <w:color w:val="404040" w:themeColor="text1" w:themeTint="BF"/>
          <w:sz w:val="20"/>
          <w:szCs w:val="20"/>
        </w:rPr>
        <w:t xml:space="preserve">3NF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OLAP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actionable insights that influenced company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streaming data solutions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analytics capabilities that contributed to improved operational efficiency across different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actively engaging in sprints and reviews to deliver innovative data solutions while adapting to shifting project requirements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data transformation processes, ensuring the integrity and accuracy of outputs used in management reports and analytics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aimed at enhancing data quality and governance standards, leading discussions on best practices in data engineering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data modeling standards by introducing semantic definitions that clarified data transformations and end-user expectations for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orchestrating data workflows and automating data pipelines, achieving significant improvement in overall processing time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science teams to streamline </w:t>
      </w:r>
      <w:r w:rsidRPr="00745DD3">
        <w:rPr>
          <w:rFonts w:ascii="Roboto Light" w:eastAsia="Roboto Light" w:hAnsi="Roboto Light" w:cs="Roboto Light"/>
          <w:b/>
          <w:bCs/>
          <w:color w:val="404040" w:themeColor="text1" w:themeTint="BF"/>
          <w:sz w:val="20"/>
          <w:szCs w:val="20"/>
        </w:rPr>
        <w:t xml:space="preserve">ML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aiding in the transition from model development to deployment within cloud data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integration projects involving various data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seamless end-to-end functionality and access to required data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relationships with key stakeholders to communicate project statuses and negotiate requirements, ensuring that all development aligned with business intelligence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