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results-driven Senior Software Engineer with over 11 years of experience in software development, specializing in data engineering and analytics solutions. Proficient in building scalable, modular data systems with expertise in Python, SQL, and modern data stack tools. Committed to mentoring teams and fostering collaborative environments to achieve operational excellence and innovate within the vacation rental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Airflow, Fivetran, Airbyte,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S3, EC2, Lambda,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Transformation:</w:t>
      </w:r>
      <w:r w:rsidRPr="00745DD3">
        <w:rPr>
          <w:rFonts w:ascii="Roboto Light" w:eastAsia="Roboto Light" w:hAnsi="Roboto Light" w:cs="Roboto Light"/>
          <w:color w:val="404040" w:themeColor="text1" w:themeTint="BF"/>
          <w:sz w:val="20"/>
          <w:szCs w:val="20"/>
        </w:rPr>
        <w:t xml:space="preserve"> Snowflake, ELT, Apache Iceberg, Dimensional Modeling,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Docker,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DataDog, New Relic,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senior technical contributor at ivision, shaping the design and development of scalable, modular, and performant data ecosystems to drive analytics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at ivision to design and deliver reliable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ETL tools, enhancing operational efficiency across business verticals.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ELT workflows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processing for business intelligence and analytics reporting needs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performant data models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star schemas and dimensional modeling techniques, ensuring clean and well-structured datasets for analytics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data observability at ivision, implementing proactive alerting and monitoring systems, ensuring high data quality and performance within the company’s data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and Cloud teams to optimize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focusing on performance, cost efficiency, and reliability to support scalable data solutions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best practices at ivision, including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fostering a culture of quality and innovation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analytics professionals at ivision, facilitating knowledge sharing and maintaining high standards of quality and consistency across all data-related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data stack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to streamline data processing workflows and enhance reporting capabilities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open table formats such as </w:t>
      </w:r>
      <w:r w:rsidRPr="00745DD3">
        <w:rPr>
          <w:rFonts w:ascii="Roboto Light" w:eastAsia="Roboto Light" w:hAnsi="Roboto Light" w:cs="Roboto Light"/>
          <w:b/>
          <w:bCs/>
          <w:color w:val="404040" w:themeColor="text1" w:themeTint="BF"/>
          <w:sz w:val="20"/>
          <w:szCs w:val="20"/>
        </w:rPr>
        <w:t xml:space="preserve">Apache 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management flexibility and interoperability in ivision's evolving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ahead of emerging technologies and proposing innovative solutions that improve performance and efficiency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transformation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overhead and increasing accuracy in data reporting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projects at ivision, demonstrating adaptability and effective teamwork, which contributed to successful project delivery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data governance and lifecycle management at ivision, ensuring compliance with industry standards and enhancing data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complex technical concepts to non-technical stakeholders at ivision, enhancing collaboration and understanding of data-driven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contributor to the design and development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at Microsoft, focusing on data analytics applications that significantly enhanced customer engagement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ensuring robust backend support and data management for seamless user experiences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at Microsoft to build high-performance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machine learning model training and deployment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API services that empowered client applications with reliable data, improving integration capabilities within Microsoft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data management solutions at Microsoft, emphasizing performance optimization, security, and best practices for cloud-based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which enhanced code quality and deployment speed within the software development lifecycle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project management and streamlined code collaboration processes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data processing techniques and tools,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team culture of growth and continuous learning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at Microsoft, emphasizing quality assurance and adherence to technical standards while improving team knowledge sharing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 creating technical documentation for data engineering projects at Microsoft, ensuring clarity and accessibility for internal teams and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workflows, enhancing system reliability and performance insights for critical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within project teams at Microsoft, driving iterative progress and rapid adaptation to changing business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