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Analyst with over 9 years of experience in software development, specializing in web and mobile applications. Proficient in SQL, data modeling, and experiment design with a commitment to reducing inefficiencies in data processes. Proven ability to mentor and guide teams through best practices in causal inference and statistical analysis, aiming to leverage analytical skills to drive impactful business decisions at Misfits Market.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Mode, Looker,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Warehousing, Apache Airflow, Apache Spark,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SAS, SPSS, Stata,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JIRA, Confluence, Slack,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multivariate tests across multiple departments, successfully translating experimental results into actionable insights that guide product and marketing strategies, driving significant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marketing leads to prioritize experiments utilizing frameworks like </w:t>
      </w:r>
      <w:r w:rsidRPr="00745DD3">
        <w:rPr>
          <w:rFonts w:ascii="Roboto Light" w:eastAsia="Roboto Light" w:hAnsi="Roboto Light" w:cs="Roboto Light"/>
          <w:b/>
          <w:bCs/>
          <w:color w:val="404040" w:themeColor="text1" w:themeTint="BF"/>
          <w:sz w:val="20"/>
          <w:szCs w:val="20"/>
        </w:rPr>
        <w:t xml:space="preserve">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 data-driven approach to decision making and optimizing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dashboarding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automated experiment tracking and powered statistical analyses, crucial for improving effectiveness across key operational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for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them enhance their ability to design experiments and effectively interpret and communicate results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internal </w:t>
      </w: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and refining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metrics definitions, which enhanced the overall data infrastructure and self-service data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by being the key point of contact for different teams, ensuring tailored support while promoting a broad understanding of organizational operations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engineering teams to establish consistent tracking protocols and </w:t>
      </w:r>
      <w:r w:rsidRPr="00745DD3">
        <w:rPr>
          <w:rFonts w:ascii="Roboto Light" w:eastAsia="Roboto Light" w:hAnsi="Roboto Light" w:cs="Roboto Light"/>
          <w:b/>
          <w:bCs/>
          <w:color w:val="404040" w:themeColor="text1" w:themeTint="BF"/>
          <w:sz w:val="20"/>
          <w:szCs w:val="20"/>
        </w:rPr>
        <w:t xml:space="preserve">instrumentation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strengthened experimental integrity and enhanced data reliability for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uncover hidden insights and improvements in existing data sets, driving the transition from descriptive to predictive analytics for enhanced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utilizing visual inspection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the analytical capabilities of various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opportunities within the analytics roadmap, managing timelines and resources efficiently to ensure successful outcomes of critical analytics initiatives, fostering accountability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cutting-edge frameworks and technologies to remain at the forefront of the data analytics field, utilizing knowledge to drive innovation and improvement in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detailed reports on analytics initiatives that communicate findings to both technical and non-technical stakeholders, showcasing a commitment to transparency and stakeholder engagement in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reporting techniques, empowering team members to present findings in a compelling manner that resonates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organizational understanding of data analytics by integrating new tools and methodologies, promoting a culture of analytical inquiry and data-oriented 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insightful research projects that benchmark industry standards in data analytics, positioning the organization as a thought leader in the field.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models and infrastructure that facilitated the execution of advanced analytics, strengthening data-driven practices and operational efficiency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data challenges, enhancing workflows and improving the quality of data insights shared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translate complex data findings into strategic recommendations, promoting informed decision-making that aligns with company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modernization of the company’s analytical framework, contributing to the implementation of effective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data warehousing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initiatives for predictive analytics by developing and optimizing statistical models, leveraging techniques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mining to deliver actionable insights for product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reporting processes through automation using various </w:t>
      </w: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speed and clarity of data interpretations shared with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bi-weekly project reviews, presenting analytics findings and demonstrating the impact of experimentation on business KPIs while gathering feedback for future net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across finance, operations, and growth marketing to ensure alignment on data initiatives, fostering a collaborative environment that encourages open dialogue and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user behavior and engagement patterns through comprehensive data analysis, driving strategic enhancements to product offerings based on consumer insights gathered from experimental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self-service reporting capabilities that empowered teams to access and analyze data, fostering a culture of autonomy in data handling while maintaining governance and accuracy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mentorship programs within the analytics team, providing guidance to junior analysts on best practices in data analysis and interpretation, promoting growth and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seminars to learn about emerging trends in analytics and share knowledge with colleagues, reinforcing the commitment to continuous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