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Senior Cybersecurity Engineer with over 11 years of experience in software development, primarily focused on web and mobile applications. Expertise in Cloud Security, Endpoint Security, and developing effective training programs. Strong background in cybersecurity training and designing security controls. Proven ability to assess and enhance training methodologies to increase learning efficiency across diverse platforms. Adept in collaborating with multiple stakeholders to ensure seamless integration of security measures and training protocols.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Cybersecurity Tools:</w:t>
      </w:r>
      <w:r w:rsidRPr="00745DD3">
        <w:rPr>
          <w:rFonts w:ascii="Roboto Light" w:eastAsia="Roboto Light" w:hAnsi="Roboto Light" w:cs="Roboto Light"/>
          <w:color w:val="404040" w:themeColor="text1" w:themeTint="BF"/>
          <w:sz w:val="20"/>
          <w:szCs w:val="20"/>
        </w:rPr>
        <w:t xml:space="preserve"> Cloud Security, Endpoint Security, NIST Controls, Threat Hunting, Data Protection, Security Information and Event Management (SIEM), Security Orchestration Automation and Response (SOAR), Vulnerability Assessment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Azure Active Directory, Azure GCC-H, AWS Security Services, Google Cloud Security, Docker, Kubernetes, Serverless Architectures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JavaScript, Python, HTML5, CSS3, Node.js, React, Angular,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Training and Development:</w:t>
      </w:r>
      <w:r w:rsidRPr="00745DD3">
        <w:rPr>
          <w:rFonts w:ascii="Roboto Light" w:eastAsia="Roboto Light" w:hAnsi="Roboto Light" w:cs="Roboto Light"/>
          <w:color w:val="404040" w:themeColor="text1" w:themeTint="BF"/>
          <w:sz w:val="20"/>
          <w:szCs w:val="20"/>
        </w:rPr>
        <w:t xml:space="preserve"> LMS Platforms, SCORM Compliance, Training Content Management, Onboarding Programs, Learning Strategies, Instructional Design, Virtual Training Facilitation, Feedback Mechanisms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Security Concepts:</w:t>
      </w:r>
      <w:r w:rsidRPr="00745DD3">
        <w:rPr>
          <w:rFonts w:ascii="Roboto Light" w:eastAsia="Roboto Light" w:hAnsi="Roboto Light" w:cs="Roboto Light"/>
          <w:color w:val="404040" w:themeColor="text1" w:themeTint="BF"/>
          <w:sz w:val="20"/>
          <w:szCs w:val="20"/>
        </w:rPr>
        <w:t xml:space="preserve"> Network Segmentation, Firewalls, Zero Trust Security, Data Loss Prevention, Security Protocols, Encryption Standards, Incident Response, Intrusion Detection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comprehensive </w:t>
      </w:r>
      <w:r w:rsidRPr="00745DD3">
        <w:rPr>
          <w:rFonts w:ascii="Roboto Light" w:eastAsia="Roboto Light" w:hAnsi="Roboto Light" w:cs="Roboto Light"/>
          <w:b/>
          <w:bCs/>
          <w:color w:val="404040" w:themeColor="text1" w:themeTint="BF"/>
          <w:sz w:val="20"/>
          <w:szCs w:val="20"/>
        </w:rPr>
        <w:t xml:space="preserve">cybersecurity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materials that enhanced employees' understanding of essential practices, reducing security vulnerabilities while fostering a culture of security awareness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deliver onboarding programs that effectively integrated new hires into the security framework, enhancing their engagement and understanding of departmental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remote virtual training sessions utilizing tools like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and interaction from all participants, thereby maintaining high engagement levels in learning initiatives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to identify training gaps, allowing for the tailored adjustment of training content that improved overall cybersecurity proficiency and diminished weaknesses in the organization's defenses.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improved ongoing training methodologies to ensure alignment with the latest cybersecurity threats and trends, guaranteeing that employees remained aware of evolving attack vectors and protective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security controls that safeguarded information systems, utilizing a multi-layered defense strategy that integrated </w:t>
      </w:r>
      <w:r w:rsidRPr="00745DD3">
        <w:rPr>
          <w:rFonts w:ascii="Roboto Light" w:eastAsia="Roboto Light" w:hAnsi="Roboto Light" w:cs="Roboto Light"/>
          <w:b/>
          <w:bCs/>
          <w:color w:val="404040" w:themeColor="text1" w:themeTint="BF"/>
          <w:sz w:val="20"/>
          <w:szCs w:val="20"/>
        </w:rPr>
        <w:t xml:space="preserve">endpoint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sensitive data from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Security Operations Center (SOC)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activities, responding to critical incidents escalated by a Managed Security Service Provider (MSSP), ensuring timely and effective incident management and recoverability.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incident response processes by leveraging automation tools, streamlining repetitive tasks which allowed for a more efficient allocation of security resources and improved task completion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accurate and updated documentation for security protocols and process workflows, ensuring compliance with regulatory requirements and facilitating smoother audits and inspections.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analytical tools to investigate IT system security anomalies, employing a combination of platform reporting, network traffic analysis, and systematic log file reviews to bolster our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secure connections and data transfer protocols for information sharing between interdepartmental teams, ensuring protected communication lines throughout the organization that align with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maintained security-related documentation, ensuring that all policy updates reflect current organizational practices and industry standards while simplifying access for auditing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off-hours security response support during critical incidents, showcasing commitment and responsiveness to ongoing threats and operational integrity in a 24/7 security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assess security training performance, leveraging feedback to refine training protocols and establish a continuous improvement cycle that number of participants and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training modules that addressed identified gaps, ensuring all employees receive tailored, relevant information necessary to combat specific emerging threats.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secure software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adhering to secure coding practices and participating in code reviews that focused on maintaining high security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solutions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metrics and security compliance while actively participating in the deployment of Azure-based applications for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enterprise-level applications, integrating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initiated within the development lifecycle to minimize risks and enhance system integrity and user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cybersecurity teams to analyze system vulnerabilities, actively addressing and mitigating potential risks while ensuring adherence to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objectives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dynamic and responsive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security features that help protect user data in real-time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identify and resolve security deficiencies in existing software offerings, consistently aligning project goals with developing industry standards and security compliance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knowledge base of security threats and defense mechanisms, forging partnerships with various departments to promote organization-wide security literacy and foster a proactive security health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changes to codebases, ensuring traceability, accountability, and adaptability in code security procedures among teams during software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teams on secure coding standards, bolstering understanding among developers of how to implement security measures directly in their development projects and reduce vulnerability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cutting-edge technologies and tools that enhance development efficiency while ensuring tight security integrations were enforced throughout code development workflows, enabling smooth transitions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inter-departmental collaboration efforts, enhancing overall project efficiency by promoting a culture of knowledge-sharing while actively addressing common security challenges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security policies and guidelines, ensuring that all software development teams were aware of regulatory compliance needs while providing support during security audits and assessments.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