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specializing in web and mobile applications. Proven expertise in renewable energy solutions, SCADA systems, and control engineering. Adept at designing and implementing robust control systems while delivering high-quality solutions to increase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Visual Basic, IEC-61131 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SCADA &amp; Control Systems:</w:t>
      </w:r>
      <w:r w:rsidRPr="00745DD3">
        <w:rPr>
          <w:rFonts w:ascii="Roboto Light" w:eastAsia="Roboto Light" w:hAnsi="Roboto Light" w:cs="Roboto Light"/>
          <w:color w:val="404040" w:themeColor="text1" w:themeTint="BF"/>
          <w:sz w:val="20"/>
          <w:szCs w:val="20"/>
        </w:rPr>
        <w:t xml:space="preserve"> Ignition, PPC, EMS, DAS, SCADA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MySQL,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Modbus, DNP3, OPC, IEC-60870, NERC-CIP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Integration:</w:t>
      </w:r>
      <w:r w:rsidRPr="00745DD3">
        <w:rPr>
          <w:rFonts w:ascii="Roboto Light" w:eastAsia="Roboto Light" w:hAnsi="Roboto Light" w:cs="Roboto Light"/>
          <w:color w:val="404040" w:themeColor="text1" w:themeTint="BF"/>
          <w:sz w:val="20"/>
          <w:szCs w:val="20"/>
        </w:rPr>
        <w:t xml:space="preserve"> Git, Docker, Kubernetes,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Virtualization, TCP/IP, Firewalls, Cybersecurity, Network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documented, and implemented numerous renewable energy control projects focused on </w:t>
      </w:r>
      <w:r w:rsidRPr="00745DD3">
        <w:rPr>
          <w:rFonts w:ascii="Roboto Light" w:eastAsia="Roboto Light" w:hAnsi="Roboto Light" w:cs="Roboto Light"/>
          <w:b/>
          <w:bCs/>
          <w:color w:val="404040" w:themeColor="text1" w:themeTint="BF"/>
          <w:sz w:val="20"/>
          <w:szCs w:val="20"/>
        </w:rPr>
        <w:t xml:space="preserve">PPC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rigorous customer specifications and delivered substantial improvements in operational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w:t>
      </w:r>
      <w:r w:rsidRPr="00745DD3">
        <w:rPr>
          <w:rFonts w:ascii="Roboto Light" w:eastAsia="Roboto Light" w:hAnsi="Roboto Light" w:cs="Roboto Light"/>
          <w:b/>
          <w:bCs/>
          <w:color w:val="404040" w:themeColor="text1" w:themeTint="BF"/>
          <w:sz w:val="20"/>
          <w:szCs w:val="20"/>
        </w:rPr>
        <w:t xml:space="preserve">Ignition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consumer, industrial, and utility sectors, significantly enhancing real-time monitoring and control capabilities for renewable generation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methodologies including </w:t>
      </w:r>
      <w:r w:rsidRPr="00745DD3">
        <w:rPr>
          <w:rFonts w:ascii="Roboto Light" w:eastAsia="Roboto Light" w:hAnsi="Roboto Light" w:cs="Roboto Light"/>
          <w:b/>
          <w:bCs/>
          <w:color w:val="404040" w:themeColor="text1" w:themeTint="BF"/>
          <w:sz w:val="20"/>
          <w:szCs w:val="20"/>
        </w:rPr>
        <w:t xml:space="preserve">bench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energy management systems, ensuring utmost reliability and compliance with industry standards through meticulous documentation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support resolutions by investigating technical issues related to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liaising with field service and technical teams to devise innovative solutions and customer-focused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advice on complex control system challenges, leading cross-functional teams to diagnose and troubleshoot issues related to </w:t>
      </w:r>
      <w:r w:rsidRPr="00745DD3">
        <w:rPr>
          <w:rFonts w:ascii="Roboto Light" w:eastAsia="Roboto Light" w:hAnsi="Roboto Light" w:cs="Roboto Light"/>
          <w:b/>
          <w:bCs/>
          <w:color w:val="404040" w:themeColor="text1" w:themeTint="BF"/>
          <w:sz w:val="20"/>
          <w:szCs w:val="20"/>
        </w:rPr>
        <w:t xml:space="preserve">PID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loops and system integration within critical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complete project pipeline for development efforts involving </w:t>
      </w:r>
      <w:r w:rsidRPr="00745DD3">
        <w:rPr>
          <w:rFonts w:ascii="Roboto Light" w:eastAsia="Roboto Light" w:hAnsi="Roboto Light" w:cs="Roboto Light"/>
          <w:b/>
          <w:bCs/>
          <w:color w:val="404040" w:themeColor="text1" w:themeTint="BF"/>
          <w:sz w:val="20"/>
          <w:szCs w:val="20"/>
        </w:rPr>
        <w:t xml:space="preserve">Ignition HMI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Stem's PowerManager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timely delivery and adherence to stakeholder expectations across multiple customer engagement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industrial networking hardware with serial communication technologies, collaborating with installation teams to resolve deployment challenges and optimize performance metrics for power plant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best practices around cybersecurity compliance, actively enforcing </w:t>
      </w:r>
      <w:r w:rsidRPr="00745DD3">
        <w:rPr>
          <w:rFonts w:ascii="Roboto Light" w:eastAsia="Roboto Light" w:hAnsi="Roboto Light" w:cs="Roboto Light"/>
          <w:b/>
          <w:bCs/>
          <w:color w:val="404040" w:themeColor="text1" w:themeTint="BF"/>
          <w:sz w:val="20"/>
          <w:szCs w:val="20"/>
        </w:rPr>
        <w:t xml:space="preserve">NERC-CIP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within control systems to safeguard against vulnerabilities while enhancing operational integrity and reliability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energy executives to strategize on emerging trends in renewable energy technologies, thereby informing best design practices for </w:t>
      </w:r>
      <w:r w:rsidRPr="00745DD3">
        <w:rPr>
          <w:rFonts w:ascii="Roboto Light" w:eastAsia="Roboto Light" w:hAnsi="Roboto Light" w:cs="Roboto Light"/>
          <w:b/>
          <w:bCs/>
          <w:color w:val="404040" w:themeColor="text1" w:themeTint="BF"/>
          <w:sz w:val="20"/>
          <w:szCs w:val="20"/>
        </w:rPr>
        <w:t xml:space="preserve">power plant modeling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SCADA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commissioning activities for renewable energy projects, traveling to critical sites to facilitate smooth deployments, provide technical support, and engage with end-users to ensure seamless operational turnover.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multi-disciplinary projects embracing the integration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traditional control systems, emphasizing efficiency gains in energy management and operational visibility through digital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software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automate control processes, and enhance data analytics capabilities in energy asset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continual service improvements based on customer feedback and operational assessments, fostering a culture of adaptability and learning within the engineering team to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 operating procedures (SOPs) aimed at the operational excellence of control systems, ensuring design and process approaches are documented, reproducible, and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model predictive control strategies to enhance performance and stability across various energy management applications, pushing the boundaries of conventional practices in power generation control.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numerous software development projects, emphasizing effective communication and a goal-oriented approach to deliver high-quality applications that met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(SDLC) management including brainstorming, design, implementation, and deployment phases while coding predominantly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and implementing performance improvements to ensure systems were robust and aligned with contemporary usability standards in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that improved code maintainability, ensuring compliance with best programming practices and standards that ultimately enhanced project delivery timelines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features in various web applications using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responsive design and user interaction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solutions design sessions that utilized ORM tools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effective database interactions, focusing on data integrity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produce user-friendly applications, employing responsive design principles to elevate the overall user experience across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applications, ensuring knowledge sharing and continuity of operational practices across teams and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junior developers on key technologies including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team development capabilities and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distributed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changes efficiently, enabling streamlined collaboration among team members on diverse projects across organizational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automated testing strategies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minimizing defect rates during the testing phase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recommended emerging technical solutions to senior management, aiming to enhance productivity, improve code quality, and ensure the alignment of software projects with strategic objectives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