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of comprehensive experience in software development, focusing on web and mobile applications. Proven expertise in building robust data warehousing solutions and business intelligence frameworks, specifically leveraging Oracle NetSuite Analytics Warehouse and other data integration tools. Proficient in translating complex business requirements into actionable technical specifications, ensuring project delivery and client satisfaction. Strong communicator with a proven ability to lead technical workshops and product training with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 C#, JavaScript, R, TypeScript, PL/SQL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 &amp; BI Tools:</w:t>
      </w:r>
      <w:r w:rsidRPr="00745DD3">
        <w:rPr>
          <w:rFonts w:ascii="Roboto Light" w:eastAsia="Roboto Light" w:hAnsi="Roboto Light" w:cs="Roboto Light"/>
          <w:color w:val="404040" w:themeColor="text1" w:themeTint="BF"/>
          <w:sz w:val="20"/>
          <w:szCs w:val="20"/>
        </w:rPr>
        <w:t xml:space="preserve"> Oracle NetSuite Analytics Warehouse, Oracle Analytics Cloud, Oracle OBIEE, Power BI, Tableau, Looker, Informatica,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Tools:</w:t>
      </w:r>
      <w:r w:rsidRPr="00745DD3">
        <w:rPr>
          <w:rFonts w:ascii="Roboto Light" w:eastAsia="Roboto Light" w:hAnsi="Roboto Light" w:cs="Roboto Light"/>
          <w:color w:val="404040" w:themeColor="text1" w:themeTint="BF"/>
          <w:sz w:val="20"/>
          <w:szCs w:val="20"/>
        </w:rPr>
        <w:t xml:space="preserve"> ETL, Fivetran, Talend, Stitch, AWS Glue, Nexla, Apache NiFi, SQLServer Integration Services (SSIS)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Oracle DB, MySQL, PostgreSQL, MongoDB, Microsoft SQL Server, Oracle Autonomous Data Warehouse, Azure SQL Database,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Cloud Technologies:</w:t>
      </w:r>
      <w:r w:rsidRPr="00745DD3">
        <w:rPr>
          <w:rFonts w:ascii="Roboto Light" w:eastAsia="Roboto Light" w:hAnsi="Roboto Light" w:cs="Roboto Light"/>
          <w:color w:val="404040" w:themeColor="text1" w:themeTint="BF"/>
          <w:sz w:val="20"/>
          <w:szCs w:val="20"/>
        </w:rPr>
        <w:t xml:space="preserve"> REST APIs, GraphQL APIs, Google Cloud Platform, AWS, Azure, Docker, Kubernetes,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customized </w:t>
      </w: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Oracle NetSuite Analytics Warehouse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integration across all business requirements and optimizing the performance of data delivery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intricate </w:t>
      </w:r>
      <w:r w:rsidRPr="00745DD3">
        <w:rPr>
          <w:rFonts w:ascii="Roboto Light" w:eastAsia="Roboto Light" w:hAnsi="Roboto Light" w:cs="Roboto Light"/>
          <w:b/>
          <w:bCs/>
          <w:color w:val="404040" w:themeColor="text1" w:themeTint="BF"/>
          <w:sz w:val="20"/>
          <w:szCs w:val="20"/>
        </w:rPr>
        <w:t xml:space="preserve">data integration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ingest from various cloud and on-premises data sources, utilizing advanced </w:t>
      </w:r>
      <w:r w:rsidRPr="00745DD3">
        <w:rPr>
          <w:rFonts w:ascii="Roboto Light" w:eastAsia="Roboto Light" w:hAnsi="Roboto Light" w:cs="Roboto Light"/>
          <w:b/>
          <w:bCs/>
          <w:color w:val="404040" w:themeColor="text1" w:themeTint="BF"/>
          <w:sz w:val="20"/>
          <w:szCs w:val="20"/>
        </w:rPr>
        <w:t xml:space="preserve">ETL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contributing to effective business intelligence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stakeholders to transform business requirements into comprehensive </w:t>
      </w:r>
      <w:r w:rsidRPr="00745DD3">
        <w:rPr>
          <w:rFonts w:ascii="Roboto Light" w:eastAsia="Roboto Light" w:hAnsi="Roboto Light" w:cs="Roboto Light"/>
          <w:b/>
          <w:bCs/>
          <w:color w:val="404040" w:themeColor="text1" w:themeTint="BF"/>
          <w:sz w:val="20"/>
          <w:szCs w:val="20"/>
        </w:rPr>
        <w:t xml:space="preserve">technical specifications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project outcomes and improved stakeholder satisfaction during the implementation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product implementation lifecycle, establishing trusted advisory relationships with clients, facilitating all phases of development, and ensuring adherence to the </w:t>
      </w:r>
      <w:r w:rsidRPr="00745DD3">
        <w:rPr>
          <w:rFonts w:ascii="Roboto Light" w:eastAsia="Roboto Light" w:hAnsi="Roboto Light" w:cs="Roboto Light"/>
          <w:b/>
          <w:bCs/>
          <w:color w:val="404040" w:themeColor="text1" w:themeTint="BF"/>
          <w:sz w:val="20"/>
          <w:szCs w:val="20"/>
        </w:rPr>
        <w:t xml:space="preserve">NSAW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training sessions and technical workshops for end-users, enhancing their understanding of new solutions and fostering client autonomy in managing their </w:t>
      </w:r>
      <w:r w:rsidRPr="00745DD3">
        <w:rPr>
          <w:rFonts w:ascii="Roboto Light" w:eastAsia="Roboto Light" w:hAnsi="Roboto Light" w:cs="Roboto Light"/>
          <w:b/>
          <w:bCs/>
          <w:color w:val="404040" w:themeColor="text1" w:themeTint="BF"/>
          <w:sz w:val="20"/>
          <w:szCs w:val="20"/>
        </w:rPr>
        <w:t xml:space="preserve">BI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and independently.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initiatives by mentoring peers, sharing knowledge on </w:t>
      </w:r>
      <w:r w:rsidRPr="00745DD3">
        <w:rPr>
          <w:rFonts w:ascii="Roboto Light" w:eastAsia="Roboto Light" w:hAnsi="Roboto Light" w:cs="Roboto Light"/>
          <w:b/>
          <w:bCs/>
          <w:color w:val="404040" w:themeColor="text1" w:themeTint="BF"/>
          <w:sz w:val="20"/>
          <w:szCs w:val="20"/>
        </w:rPr>
        <w:t xml:space="preserve">Oracle 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and promoting continuous improvement in project methodologies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assessing </w:t>
      </w:r>
      <w:r w:rsidRPr="00745DD3">
        <w:rPr>
          <w:rFonts w:ascii="Roboto Light" w:eastAsia="Roboto Light" w:hAnsi="Roboto Light" w:cs="Roboto Light"/>
          <w:b/>
          <w:bCs/>
          <w:color w:val="404040" w:themeColor="text1" w:themeTint="BF"/>
          <w:sz w:val="20"/>
          <w:szCs w:val="20"/>
        </w:rPr>
        <w:t xml:space="preserve">industry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w:t>
      </w:r>
      <w:r w:rsidRPr="00745DD3">
        <w:rPr>
          <w:rFonts w:ascii="Roboto Light" w:eastAsia="Roboto Light" w:hAnsi="Roboto Light" w:cs="Roboto Light"/>
          <w:b/>
          <w:bCs/>
          <w:color w:val="404040" w:themeColor="text1" w:themeTint="BF"/>
          <w:sz w:val="20"/>
          <w:szCs w:val="20"/>
        </w:rPr>
        <w:t xml:space="preserve">data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the team to stay ahead in delivering cutting-edge solutions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the performance of implemented systems, providing insights that helped refine strategies and improve overall data management practices across client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cross-functional team of developers and business analysts to refine project scopes and enhance the overall delivery mechanism for client projects, ensuring alignment with business goals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components and frameworks in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efficiency and reduce redundancy for subsequent data integration projects across various clientele, enhancing resource allocation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simplification of complex data processes, working closely with other team members to identify bottlenecks and implement solutions that improved workflow efficiencies in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troubleshooting of </w:t>
      </w:r>
      <w:r w:rsidRPr="00745DD3">
        <w:rPr>
          <w:rFonts w:ascii="Roboto Light" w:eastAsia="Roboto Light" w:hAnsi="Roboto Light" w:cs="Roboto Light"/>
          <w:b/>
          <w:bCs/>
          <w:color w:val="404040" w:themeColor="text1" w:themeTint="BF"/>
          <w:sz w:val="20"/>
          <w:szCs w:val="20"/>
        </w:rPr>
        <w:t xml:space="preserve">data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issues during project execution, leveraging strong analytical skills to identify root causes and devise effective solutions proactively on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creating documentation for implemented systems, including user manuals and process guides, ensuring that end-users had comprehensive resources available for efficient use and management of their BI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internal knowledge-sharing sessions focused on </w:t>
      </w:r>
      <w:r w:rsidRPr="00745DD3">
        <w:rPr>
          <w:rFonts w:ascii="Roboto Light" w:eastAsia="Roboto Light" w:hAnsi="Roboto Light" w:cs="Roboto Light"/>
          <w:b/>
          <w:bCs/>
          <w:color w:val="404040" w:themeColor="text1" w:themeTint="BF"/>
          <w:sz w:val="20"/>
          <w:szCs w:val="20"/>
        </w:rPr>
        <w:t xml:space="preserve">Oracle 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and the evolution of </w:t>
      </w:r>
      <w:r w:rsidRPr="00745DD3">
        <w:rPr>
          <w:rFonts w:ascii="Roboto Light" w:eastAsia="Roboto Light" w:hAnsi="Roboto Light" w:cs="Roboto Light"/>
          <w:b/>
          <w:bCs/>
          <w:color w:val="404040" w:themeColor="text1" w:themeTint="BF"/>
          <w:sz w:val="20"/>
          <w:szCs w:val="20"/>
        </w:rPr>
        <w:t xml:space="preserve">data analytics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a culture of continuous learning and professional growth 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technical teams and non-technical stakeholders, ensuring clear communication and understanding of data solutions provided, fostering collaborative problem-solving approaches across project scopes.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agile methodologies while efficiently collaborating with cross-functional teams to ensure timely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critical backend components for high-performance applications by utilizing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database queries for efficient data retrieval and processing for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quality assurance teams to define and execute comprehensive test cases, ensuring software applications adhered to industry standards and were deployed without significant post-launch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establishing coding standards and best practices across teams, promoting code review sessions and facilitating knowledge sharing to enhance software quality and team productivity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UX/UI designers to implement user interfaces that delivered exceptional user experiences while ensuring fully functional elements were integrated into the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retrospectives and agile ceremonies, actively contributing feedback aimed at improving team processes and workflows, enhancing operational efficiencies in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applications, ensuring scalability and reliability while maintaining data integrity and security standards optimized for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models and schemas that contributed to robust analytics capabilities within applications, enabling effective reporting and decision-making processes for stakeholders across various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guidance and support to junior developers and interns, fostering an environment of learning and growth through mentorship and active participation in developmental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profiling and refactoring code to ensure efficient resource utilization and responsiveness under heavy user loads across all platforms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software designs, architecture, and implementation notes, ensuring effective knowledge transfer and streamlined onboarding processes for new team members 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collaboration that resulted in successful delivery of enterprise-level solutions, ensuring alignment of business objectives with technological capabilities and fostering innovative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