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electrical engineer with 11 years of professional experience in power systems analysis, modeling, and consulting. Proven track record in developing and implementing innovative engineering solutions in the power industry. Extensive knowledge of power generation, transmission, and renewable energy technologies. Well-versed in software tools such as PSS/E, PowerWorld, and Python for analytical applications. Strong interpersonal communication skills with an ability to lead interdisciplinary teams. Seeking to leverage comprehensive expertise in electrical analytical engineering to contribute to impactful projects at Sargent &amp; Lundy.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C#,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&amp; Tools:</w:t>
      </w:r>
      <w:r w:rsidRPr="00745DD3">
        <w:rPr>
          <w:rFonts w:ascii="Roboto Light" w:eastAsia="Roboto Light" w:hAnsi="Roboto Light" w:cs="Roboto Light"/>
          <w:color w:val="404040" w:themeColor="text1" w:themeTint="BF"/>
          <w:sz w:val="20"/>
          <w:szCs w:val="20"/>
        </w:rPr>
        <w:t xml:space="preserve"> PSS/E, PowerWorld, ETAP, MATLAB, HASP, CYME, PSLF, EMTP-RV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Analysis:</w:t>
      </w:r>
      <w:r w:rsidRPr="00745DD3">
        <w:rPr>
          <w:rFonts w:ascii="Roboto Light" w:eastAsia="Roboto Light" w:hAnsi="Roboto Light" w:cs="Roboto Light"/>
          <w:color w:val="404040" w:themeColor="text1" w:themeTint="BF"/>
          <w:sz w:val="20"/>
          <w:szCs w:val="20"/>
        </w:rPr>
        <w:t xml:space="preserve"> Power Flow Analysis, Short Circuit Analysis, Transient Stability, Harmonics Analysis, Protection Coordination, Grounding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Frameworks:</w:t>
      </w:r>
      <w:r w:rsidRPr="00745DD3">
        <w:rPr>
          <w:rFonts w:ascii="Roboto Light" w:eastAsia="Roboto Light" w:hAnsi="Roboto Light" w:cs="Roboto Light"/>
          <w:color w:val="404040" w:themeColor="text1" w:themeTint="BF"/>
          <w:sz w:val="20"/>
          <w:szCs w:val="20"/>
        </w:rPr>
        <w:t xml:space="preserve"> IEEE Standards, NEEA Standards, IEC Standards, ASCE Guidelines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 electrical analytical studies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modeling capabilities, including </w:t>
      </w:r>
      <w:r w:rsidRPr="00745DD3">
        <w:rPr>
          <w:rFonts w:ascii="Roboto Light" w:eastAsia="Roboto Light" w:hAnsi="Roboto Light" w:cs="Roboto Light"/>
          <w:b/>
          <w:bCs/>
          <w:color w:val="404040" w:themeColor="text1" w:themeTint="BF"/>
          <w:sz w:val="20"/>
          <w:szCs w:val="20"/>
        </w:rPr>
        <w:t xml:space="preserve">power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short circuit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harmonics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multiple multi-disciplinary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detailed </w:t>
      </w:r>
      <w:r w:rsidRPr="00745DD3">
        <w:rPr>
          <w:rFonts w:ascii="Roboto Light" w:eastAsia="Roboto Light" w:hAnsi="Roboto Light" w:cs="Roboto Light"/>
          <w:b/>
          <w:bCs/>
          <w:color w:val="404040" w:themeColor="text1" w:themeTint="BF"/>
          <w:sz w:val="20"/>
          <w:szCs w:val="20"/>
        </w:rPr>
        <w:t xml:space="preserve">protection coordination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 to ensure operational reliability of power systems, utilizing advanced software tools such as </w:t>
      </w:r>
      <w:r w:rsidRPr="00745DD3">
        <w:rPr>
          <w:rFonts w:ascii="Roboto Light" w:eastAsia="Roboto Light" w:hAnsi="Roboto Light" w:cs="Roboto Light"/>
          <w:b/>
          <w:bCs/>
          <w:color w:val="404040" w:themeColor="text1" w:themeTint="BF"/>
          <w:sz w:val="20"/>
          <w:szCs w:val="20"/>
        </w:rPr>
        <w:t xml:space="preserve">ETAP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PSS/E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accurate results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project teams, employing strong </w:t>
      </w:r>
      <w:r w:rsidRPr="00745DD3">
        <w:rPr>
          <w:rFonts w:ascii="Roboto Light" w:eastAsia="Roboto Light" w:hAnsi="Roboto Light" w:cs="Roboto Light"/>
          <w:b/>
          <w:bCs/>
          <w:color w:val="404040" w:themeColor="text1" w:themeTint="BF"/>
          <w:sz w:val="20"/>
          <w:szCs w:val="20"/>
        </w:rPr>
        <w:t xml:space="preserve">interpersonal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provide insightful technical guidance, leading to improved project outcomes and enhanced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and interns on electrical system analysis techniques, fostering a collaborative team culture that drives personal growth and professional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new </w:t>
      </w:r>
      <w:r w:rsidRPr="00745DD3">
        <w:rPr>
          <w:rFonts w:ascii="Roboto Light" w:eastAsia="Roboto Light" w:hAnsi="Roboto Light" w:cs="Roboto Light"/>
          <w:b/>
          <w:bCs/>
          <w:color w:val="404040" w:themeColor="text1" w:themeTint="BF"/>
          <w:sz w:val="20"/>
          <w:szCs w:val="20"/>
        </w:rPr>
        <w:t xml:space="preserve">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 existing analytical methodologies, leading to increased accuracy and efficiency in </w:t>
      </w:r>
      <w:r w:rsidRPr="00745DD3">
        <w:rPr>
          <w:rFonts w:ascii="Roboto Light" w:eastAsia="Roboto Light" w:hAnsi="Roboto Light" w:cs="Roboto Light"/>
          <w:b/>
          <w:bCs/>
          <w:color w:val="404040" w:themeColor="text1" w:themeTint="BF"/>
          <w:sz w:val="20"/>
          <w:szCs w:val="20"/>
        </w:rPr>
        <w:t xml:space="preserve">grounding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transient stability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engineering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 existing power generation resources and integrate emerging technologies like </w:t>
      </w:r>
      <w:r w:rsidRPr="00745DD3">
        <w:rPr>
          <w:rFonts w:ascii="Roboto Light" w:eastAsia="Roboto Light" w:hAnsi="Roboto Light" w:cs="Roboto Light"/>
          <w:b/>
          <w:bCs/>
          <w:color w:val="404040" w:themeColor="text1" w:themeTint="BF"/>
          <w:sz w:val="20"/>
          <w:szCs w:val="20"/>
        </w:rPr>
        <w:t xml:space="preserve">microgrids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electric vehicles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organization as a leader in energy sustainability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 with regulatory bodies to ensure compliance with industry standards, including </w:t>
      </w:r>
      <w:r w:rsidRPr="00745DD3">
        <w:rPr>
          <w:rFonts w:ascii="Roboto Light" w:eastAsia="Roboto Light" w:hAnsi="Roboto Light" w:cs="Roboto Light"/>
          <w:b/>
          <w:bCs/>
          <w:color w:val="404040" w:themeColor="text1" w:themeTint="BF"/>
          <w:sz w:val="20"/>
          <w:szCs w:val="20"/>
        </w:rPr>
        <w:t xml:space="preserve">IEEE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mitigating potential project risks and enhancing operational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 and resolve technical issues related to power generation systems, leveraging data analytics to propose relevant solutions in challenging engineering scenarios requiring swift and effective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technical reports and presentations to communicate analytical findings to stakeholders, translating complex technical data into easily understandable elements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strategic planning sessions to contribute to future project directions focused on integrating </w:t>
      </w:r>
      <w:r w:rsidRPr="00745DD3">
        <w:rPr>
          <w:rFonts w:ascii="Roboto Light" w:eastAsia="Roboto Light" w:hAnsi="Roboto Light" w:cs="Roboto Light"/>
          <w:b/>
          <w:bCs/>
          <w:color w:val="404040" w:themeColor="text1" w:themeTint="BF"/>
          <w:sz w:val="20"/>
          <w:szCs w:val="20"/>
        </w:rPr>
        <w:t xml:space="preserve">renewable energy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traditional infrastructure based on current market trends and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Microsoft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extensively to develop detailed project documentation, ensuring all engineering activities are well-documented and accessible to relevant engineering personnel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 and analyze system designs to identify potential improvement areas and ensure optimal performance and system reliability before implementation, adhering to the latest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Conduce field audits and site visits to gather data on existing installations, ensuring alignment with project specifications and regulatory requirements through effective data collection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 and analyze </w:t>
      </w:r>
      <w:r w:rsidRPr="00745DD3">
        <w:rPr>
          <w:rFonts w:ascii="Roboto Light" w:eastAsia="Roboto Light" w:hAnsi="Roboto Light" w:cs="Roboto Light"/>
          <w:b/>
          <w:bCs/>
          <w:color w:val="404040" w:themeColor="text1" w:themeTint="BF"/>
          <w:sz w:val="20"/>
          <w:szCs w:val="20"/>
        </w:rPr>
        <w:t xml:space="preserve">cable ampacity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evaluate the implications of proposed systems on existing infrastructure, working alongside engineering teams to facilitate key engineering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 advancements in energy technologies and methodologies to incorporate innovative solutions into project designs that enhance efficiency while adhering to budget constraints.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for enhancing user engagement, contributing to multi-platform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closely aligning with industry standards for usability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troubleshooting of application features, utilizing debugging tools to ensure software integrity and performance within the Azure cloud environment and delivering solutions that met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gather functional requirements and translate them into technical specifications, ensuring that software development aligns with business objectives and industry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of systems architecture and interfaces, utilizing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processes and facilitate clearer communication across software development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continually improve team dynamics and project outcomes through effective sprint planning and retrospective discussions, demonstrating my capability in enhancing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facilitating efficient deployments, and improving system isolation while ensuring that software performed consistently across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and 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reporting and integration tasks, ensuring data integrity while enhancing analytical capabilities for systems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in resolving issues related to software deployments, analyzing logs, and debugging system errors while ensuring high customer satisfaction through prompt resolution of technical questions and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application logging and monitoring using APM tools for enhanced performance tracking, leading to the proactive identification of bottlenecks and mitigating impacts on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benchmarking and optimization of web applications to ensure they met the necessary standards for security, functionality, and performance across different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user training and support documentation, ensuring stakeholders were equipped to effectively utilize developed applications while addressing any technological queries that arose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in coding practices and software design principles, nurturing the team's technical proficiency and contributing positively to their overall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