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development, specializing in ColdFusion, React, and AI integration. Proven track record of delivering high-quality, scalable solutions and leading technical teams towards innovation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ColdFusion, JavaScript, SQL, TypeScript, HTML5, CSS3,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Lucee, Node.js, Express.js, JSP,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MySQL, Oracle,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Cursor IDE,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AWS, Azure, Firebase, Twilio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Selenium, Mocha, Jest,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ColdFusion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and intuitive user experience while aligning with best industry practices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AI-driven features and tools, integrating with existing workflows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elevate user engagement, and streamline operational processes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applications from traditional frameworks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promoting code reusability and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and executives, translating business needs into scalable technical solutions that leveraged the full potential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technical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optimization, and the importance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ensuring code integrity across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enhance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promote adherence to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abreast of emerging technologies, specifically focusing on tools that enable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platforms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workflows to ensure maintenance consistency and knowledge sharing within the team, especially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brainstorming sessions to drive technical innovation and discuss improvements in application performance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front-end performance while ensuring responsive design principles were adhered to for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identify areas for improvement, resulting in strategies that enhanced the user experience for the target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ColdFusion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aiming to uplift the overall technical skill set of the development team and ensure uniform coding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better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projects, enhancing platform scalability and reliability while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specifications for complex integrations so that they aligned with the overall corporate IT directives and future strategic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diverse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ColdFusion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server-side functionality while ensuring optimal database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efficient connection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management to understand requirements and deliver solutions showcasing expert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with flexibility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streamline workflows and improve productivity metrics within development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around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successfully enhancing back-end functionality and ensuring effective communication between front-end and back-end systems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ceremonies, enhancing team collaboration and adapting to evolving requirements while maintaining project alignment with milestones and deadlines for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everyday workflows, reducing cycle times and enhancing team response to production issues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AI-assisted tools and how they could be effectively integrated into current development strategies, fostering a culture of innovation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front-end elements while maintaining scalable back-end connections,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cohesive application experiences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discuss project updates and receive feedback, emphasizing clear communication pathways to address inquiries and technical specifications appropriately.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critical projects from inception to completion,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skills to address stakeholder needs while adhering to industry standards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strategies for third-party services, optimizing user authentication and increase application functionality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architectural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audit and support of production systems, identifying technical deficiencies and implementing sustainable solutions that improved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