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over 11 years of experience in software development, specializing in web and mobile applications. Proven expertise in leading complex projects from inception to delivery, advancing innovative solutions using languages like JavaScript, Python, Java, and C++. Adept at managing large distributed teams and ensuring high-quality code delivery, particularly in enterprise AI contexts.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C++, Ruby, Go, TypeScript,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Angular, Django, Flask, Spring, Node.js, TensorFlow, Keras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Tools:</w:t>
      </w:r>
      <w:r w:rsidRPr="00745DD3">
        <w:rPr>
          <w:rFonts w:ascii="Roboto Light" w:eastAsia="Roboto Light" w:hAnsi="Roboto Light" w:cs="Roboto Light"/>
          <w:color w:val="404040" w:themeColor="text1" w:themeTint="BF"/>
          <w:sz w:val="20"/>
          <w:szCs w:val="20"/>
        </w:rPr>
        <w:t xml:space="preserve"> Git, Docker, Kubernetes, Jenkins, Travis CI, Terraform, AWS, Azure DevOps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Data Management:</w:t>
      </w:r>
      <w:r w:rsidRPr="00745DD3">
        <w:rPr>
          <w:rFonts w:ascii="Roboto Light" w:eastAsia="Roboto Light" w:hAnsi="Roboto Light" w:cs="Roboto Light"/>
          <w:color w:val="404040" w:themeColor="text1" w:themeTint="BF"/>
          <w:sz w:val="20"/>
          <w:szCs w:val="20"/>
        </w:rPr>
        <w:t xml:space="preserve"> PostgreSQL, MongoDB, MySQL, Elasticsearch, Redis, Apache Kafka, Hadoop, BigQuery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Software Development Processes:</w:t>
      </w:r>
      <w:r w:rsidRPr="00745DD3">
        <w:rPr>
          <w:rFonts w:ascii="Roboto Light" w:eastAsia="Roboto Light" w:hAnsi="Roboto Light" w:cs="Roboto Light"/>
          <w:color w:val="404040" w:themeColor="text1" w:themeTint="BF"/>
          <w:sz w:val="20"/>
          <w:szCs w:val="20"/>
        </w:rPr>
        <w:t xml:space="preserve"> Agile, Scrum, Kanban, Continuous Integration, Deployment, Test-Driven Development (TDD), Behavior-Driven Development (BDD), Code Review</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complex coding projects for enterprise clients, translating business requirements into actionable project plans while ensuring alignment with stakeholders to deliver high-quality code in a timely manner.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mentored large, distributed coding teams, fostering a culture of accountability and continuous learning, driving improvements in both technical prowess and collaborative problem-solving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software development best practices including </w:t>
      </w:r>
      <w:r w:rsidRPr="00745DD3">
        <w:rPr>
          <w:rFonts w:ascii="Roboto Light" w:eastAsia="Roboto Light" w:hAnsi="Roboto Light" w:cs="Roboto Light"/>
          <w:b/>
          <w:bCs/>
          <w:color w:val="404040" w:themeColor="text1" w:themeTint="BF"/>
          <w:sz w:val="20"/>
          <w:szCs w:val="20"/>
        </w:rPr>
        <w:t xml:space="preserve">version control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meticulous </w:t>
      </w:r>
      <w:r w:rsidRPr="00745DD3">
        <w:rPr>
          <w:rFonts w:ascii="Roboto Light" w:eastAsia="Roboto Light" w:hAnsi="Roboto Light" w:cs="Roboto Light"/>
          <w:b/>
          <w:bCs/>
          <w:color w:val="404040" w:themeColor="text1" w:themeTint="BF"/>
          <w:sz w:val="20"/>
          <w:szCs w:val="20"/>
        </w:rPr>
        <w:t xml:space="preserve">code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stringent </w:t>
      </w:r>
      <w:r w:rsidRPr="00745DD3">
        <w:rPr>
          <w:rFonts w:ascii="Roboto Light" w:eastAsia="Roboto Light" w:hAnsi="Roboto Light" w:cs="Roboto Light"/>
          <w:b/>
          <w:bCs/>
          <w:color w:val="404040" w:themeColor="text1" w:themeTint="BF"/>
          <w:sz w:val="20"/>
          <w:szCs w:val="20"/>
        </w:rPr>
        <w:t xml:space="preserve">QA protocols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uphold code integrity and application performance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test plans to decompose ambiguous requirements into precise, actionable coding tasks, enhancing project delivery speed and accuracy in response to feedback from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AI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LLMs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operational delivery workflows, continuously innovating to maximize project efficiency and elevate coding standards within the organization on behalf of enterprise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product and engineering teams to ensure all technical contributions align with business strategies, promoting synergies across various projects in a fast-paced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standup meetings to unblock projects in real-time, making swift trade-offs on scope, resources, and risk, exemplifying decision-making in high-pressure scenarios to keep projects on track.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enforced quality assurance protocols throughout the coding pipeline, ensuring the adoption of best practices and meticulous attention to detail in project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insights from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landscape research to proactively inform project designs, enabling advanced performance optimizations and expanding the technological capabilities within the team’s ongoing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Navigated complex client discussions, articulating technical decisions and project updates clearly, enhancing stakeholder relationships and ensuring alignment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onboarded new team members, enhancing team capacity and accelerating development timelines as the team scaled and adapted to evolving project demands and technological advancements.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emerging technologies into project delivery frameworks, maintaining an updated technological foundation aligned with the latest industry trends and coding practices to improve client satisfaction and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code quality improvement initiatives, gathering team feedback and implementing changes that resulted in streamlined processes and enhanced coding proficiency across large multidisciplinary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effective communication across different time zones, ensuring that code development and project management remained synchronized while accommodating diverse stakeholder needs and operational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strategic thinking around project execution, advocating for innovative methodologies that improve contractor management, coding processes, and overall delivery methodologies to adapt to enterprise requirements.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delivered scalable web and mobile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prominently featuring responsive designs and user-centric interfaces that garnered positive user feedback and drove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 testing methodologies including </w:t>
      </w:r>
      <w:r w:rsidRPr="00745DD3">
        <w:rPr>
          <w:rFonts w:ascii="Roboto Light" w:eastAsia="Roboto Light" w:hAnsi="Roboto Light" w:cs="Roboto Light"/>
          <w:b/>
          <w:bCs/>
          <w:color w:val="404040" w:themeColor="text1" w:themeTint="BF"/>
          <w:sz w:val="20"/>
          <w:szCs w:val="20"/>
        </w:rPr>
        <w:t xml:space="preserve">unit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integration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reliability and performance metrics were consistently met before deployment of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architectural design of new features and systems, collaborating with diverse teams to outline the scope and technical architecture for successful software releases and product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application hosting and database management, optimizing cloud resource utilization while maintaining cost-effectiveness and performance in dynamic application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practices, contributing to sprint planning, retrospectives, and daily stand-ups to facilitate project transparency and enhance overall team communication effectiveness.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RESTful APIs, enabling scalable integrations with third-party services and enhancing overall application functionality and robustness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peer code reviews and provided constructive feedback to team members, promoting a culture of continuous improvement and shared learning while ensuring adherence to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complex database schema and queries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for efficient data retrieval and management, directly impacting application performance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to transform design specifications into functional code, ensuring high fidelity between design and implementation to provide optimal user experiences in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front-end performance through effective use of modern libraries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application-level caching mechanisms, significantly improving load times and user satisfaction ratings.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imparting knowledge on best practices in software development and encouraging adherence to industry standards while fostering their technical growth and career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troubleshooting, identifying and resolving critical production issues with a keen analytical approach, implementing durable fixes to minimize downtime and ensure high service availability.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