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Senior Cloud Systems Engineer with over 11 years of experience in software development, specializing in cloud technologies, DevOps, and automation for web and mobile applications. Proven expertise in AWS GovCloud, secure system design, and modern cloud engineering practices enhances operational efficiency and compliance within highly-regulated sectors, such as federal government.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GovCloud, CloudFormation, Terraform, AWS Lambda, AWS S3, AWS RDS, AWS API Gateway, AWS CloudWatch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Automation:</w:t>
      </w:r>
      <w:r w:rsidRPr="00745DD3">
        <w:rPr>
          <w:rFonts w:ascii="Roboto Light" w:eastAsia="Roboto Light" w:hAnsi="Roboto Light" w:cs="Roboto Light"/>
          <w:color w:val="404040" w:themeColor="text1" w:themeTint="BF"/>
          <w:sz w:val="20"/>
          <w:szCs w:val="20"/>
        </w:rPr>
        <w:t xml:space="preserve"> Docker, Kubernetes, Azure DevOps, GitLab, CI/CD, Ansible, Jenkins,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PowerShell, JavaScript, TypeScript, Java, Go, Ruby,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&amp; Analytics:</w:t>
      </w:r>
      <w:r w:rsidRPr="00745DD3">
        <w:rPr>
          <w:rFonts w:ascii="Roboto Light" w:eastAsia="Roboto Light" w:hAnsi="Roboto Light" w:cs="Roboto Light"/>
          <w:color w:val="404040" w:themeColor="text1" w:themeTint="BF"/>
          <w:sz w:val="20"/>
          <w:szCs w:val="20"/>
        </w:rPr>
        <w:t xml:space="preserve"> pandas, Apache Spark, Databricks, Glue, AWS MWAA, data lakes, ML architectures, Great Expectations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Compliance:</w:t>
      </w:r>
      <w:r w:rsidRPr="00745DD3">
        <w:rPr>
          <w:rFonts w:ascii="Roboto Light" w:eastAsia="Roboto Light" w:hAnsi="Roboto Light" w:cs="Roboto Light"/>
          <w:color w:val="404040" w:themeColor="text1" w:themeTint="BF"/>
          <w:sz w:val="20"/>
          <w:szCs w:val="20"/>
        </w:rPr>
        <w:t xml:space="preserve"> FedRAMP, FISMA, SAML, OAuth, OpenID Connect, Cloud Security Best Practices, Access Control Management, Observability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secure and scalable </w:t>
      </w:r>
      <w:r w:rsidRPr="00745DD3">
        <w:rPr>
          <w:rFonts w:ascii="Roboto Light" w:eastAsia="Roboto Light" w:hAnsi="Roboto Light" w:cs="Roboto Light"/>
          <w:b/>
          <w:bCs/>
          <w:color w:val="404040" w:themeColor="text1" w:themeTint="BF"/>
          <w:sz w:val="20"/>
          <w:szCs w:val="20"/>
        </w:rPr>
        <w:t xml:space="preserve">cloud-based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clients in regulatory environments, leveraging </w:t>
      </w:r>
      <w:r w:rsidRPr="00745DD3">
        <w:rPr>
          <w:rFonts w:ascii="Roboto Light" w:eastAsia="Roboto Light" w:hAnsi="Roboto Light" w:cs="Roboto Light"/>
          <w:b/>
          <w:bCs/>
          <w:color w:val="404040" w:themeColor="text1" w:themeTint="BF"/>
          <w:sz w:val="20"/>
          <w:szCs w:val="20"/>
        </w:rPr>
        <w:t xml:space="preserve">AWS GovCloud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operational framework and ensure compliance with federal standards in architecture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configured resilient </w:t>
      </w:r>
      <w:r w:rsidRPr="00745DD3">
        <w:rPr>
          <w:rFonts w:ascii="Roboto Light" w:eastAsia="Roboto Light" w:hAnsi="Roboto Light" w:cs="Roboto Light"/>
          <w:b/>
          <w:bCs/>
          <w:color w:val="404040" w:themeColor="text1" w:themeTint="BF"/>
          <w:sz w:val="20"/>
          <w:szCs w:val="20"/>
        </w:rPr>
        <w:t xml:space="preserve">DevSecOps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automated security checks into deployment pipelines to maintain utmost resource integrity and protect sensitive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optimized cloud infrastructure by architecting solutions that align with AWS </w:t>
      </w:r>
      <w:r w:rsidRPr="00745DD3">
        <w:rPr>
          <w:rFonts w:ascii="Roboto Light" w:eastAsia="Roboto Light" w:hAnsi="Roboto Light" w:cs="Roboto Light"/>
          <w:b/>
          <w:bCs/>
          <w:color w:val="404040" w:themeColor="text1" w:themeTint="BF"/>
          <w:sz w:val="20"/>
          <w:szCs w:val="20"/>
        </w:rPr>
        <w:t xml:space="preserve">IaaS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ensuring seamless operation and implementing best practices across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including </w:t>
      </w:r>
      <w:r w:rsidRPr="00745DD3">
        <w:rPr>
          <w:rFonts w:ascii="Roboto Light" w:eastAsia="Roboto Light" w:hAnsi="Roboto Light" w:cs="Roboto Light"/>
          <w:b/>
          <w:bCs/>
          <w:color w:val="404040" w:themeColor="text1" w:themeTint="BF"/>
          <w:sz w:val="20"/>
          <w:szCs w:val="20"/>
        </w:rPr>
        <w:t xml:space="preserve">CloudTrail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analyze technical requirements, ensuring proof-of-concept and production solutions met benchmarks in performance and security across industry-specific architectures and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modernizing legacy systems by designing migration strategies that leverage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enhancing system capabilities while minimizing downtime and performance impact during transition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application deployments using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rapid delivery and continuous integration practices that supported agile software development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detailed monitoring and observability strategies using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analytics for efficient resource management and incident response across deployed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operational excellence by conducting regular audits of cloud services, ensuring compliance with </w:t>
      </w:r>
      <w:r w:rsidRPr="00745DD3">
        <w:rPr>
          <w:rFonts w:ascii="Roboto Light" w:eastAsia="Roboto Light" w:hAnsi="Roboto Light" w:cs="Roboto Light"/>
          <w:b/>
          <w:bCs/>
          <w:color w:val="404040" w:themeColor="text1" w:themeTint="BF"/>
          <w:sz w:val="20"/>
          <w:szCs w:val="20"/>
        </w:rPr>
        <w:t xml:space="preserve">FedRAMP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FISMA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while fine-tuning permissions and access controls for sensitive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automation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infrastructure provisioning, reducing manual efforts and improving efficiency in deployment processes throughout the entire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system interoperability and data sharing capabilities, implementing API Gateway solutions while ensuring resilient performance and low-latency access to data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and consultations for team members regarding </w:t>
      </w:r>
      <w:r w:rsidRPr="00745DD3">
        <w:rPr>
          <w:rFonts w:ascii="Roboto Light" w:eastAsia="Roboto Light" w:hAnsi="Roboto Light" w:cs="Roboto Light"/>
          <w:b/>
          <w:bCs/>
          <w:color w:val="404040" w:themeColor="text1" w:themeTint="BF"/>
          <w:sz w:val="20"/>
          <w:szCs w:val="20"/>
        </w:rPr>
        <w:t xml:space="preserve">cloud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automation tools, and strategies for effective collaboration in a remote working environment, enhancing team productivity and technical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analyzed cloud service costs post-deployment, leveraging </w:t>
      </w:r>
      <w:r w:rsidRPr="00745DD3">
        <w:rPr>
          <w:rFonts w:ascii="Roboto Light" w:eastAsia="Roboto Light" w:hAnsi="Roboto Light" w:cs="Roboto Light"/>
          <w:b/>
          <w:bCs/>
          <w:color w:val="404040" w:themeColor="text1" w:themeTint="BF"/>
          <w:sz w:val="20"/>
          <w:szCs w:val="20"/>
        </w:rPr>
        <w:t xml:space="preserve">Amazon Cost Explorer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Budgets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craft cost-effective solutions while maintaining service level agreements.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documented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cloud environments and DevOps strategies, enabling knowledge transfer and resource engagement across multiple project teams for enhanced governance and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AWS updates and industry trends, contributing innovative ideas and improvements to enhance the team's approach towards adopting emerging technologies in cloud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operational support for cloud applications post-launch, regularly reviewing system performance metrics and implementing enhancements based on user feedback and monitoring data.</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architectural design and implementation of complex software solutions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company-wide migrations to cloud platforms while ensuring uptime and operational continuity throughout the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software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structured SDLC methodologies, implementing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collaboratively working with product owners to align development efforts with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quality assurance teams to develop automated testing frameworks integrated into CI/CD pipelines, ensuring high code quality and minimizing defects in production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scalability and manageability across deployed applications while contributing to reduced deployment times and improved release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mentored junior software engineers, fostering an environment of knowledge sharing regarding cloud technologies and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a high-performance team culture.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code reviews and participated in design discussions to ensure the implementation of architectural principles, cloud-native designs, and adherence to best practices in cloud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user-friendly APIs while ensuring the applications adhered to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directly improving user adoption and application interoperability beyond internal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discussions with stakeholders regarding project scopes and objectives, diligently maintaining alignment between technical execution and organizational goals, emphasizing transparency in communication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workflows and processes by integrating automation tools into the software deployment pipelines, greatly enhancing resource utilization and team efficiency across the project life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performance tuning of applications deployed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utilizing logs and metrics to enhance system performance and user satisfaction across various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cross-departmental teams to gather requirements for systems integration initiatives, developing strategies to leverage cloud capabilities for enhanced operational effectiveness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cloud service offerings and best practices for product development teams, ensuring a collective understanding of organizational cloud strategy and maximizing resource capabilities.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