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Cloud Systems Engineer with 11 years of experience in software development, specializing in cloud engineering and automation for federal environments. Proven expertise in AWS GovCloud, DevOps practices, and deploying secure cloud applications that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GovCloud, AWS EC2, AWS S3, AWS Lambda, AWS RDS, Azure Cloud Services,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Docker, Kubernetes, GitLab, Jenkins, CI/CD, Ansible, Helm, AWS CodePipeline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Java, JavaScript, Go, Shell Scripting,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APIs, GraphQL, HTML5, CSS3, React, Angular,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Splunk, CloudWatch, Datadog, Okta, Identity Federation, SAML, OAuth, OpenID Connect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AWS Glue, Apache Spark, Pandas, AWS EMR, Data Lakes, Data Warehousing, ML Models,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cloud-native applications using </w:t>
      </w:r>
      <w:r w:rsidRPr="00745DD3">
        <w:rPr>
          <w:rFonts w:ascii="Roboto Light" w:eastAsia="Roboto Light" w:hAnsi="Roboto Light" w:cs="Roboto Light"/>
          <w:b/>
          <w:bCs/>
          <w:color w:val="404040" w:themeColor="text1" w:themeTint="BF"/>
          <w:sz w:val="20"/>
          <w:szCs w:val="20"/>
        </w:rPr>
        <w:t xml:space="preserve">AWS GovCloud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addressed complex client requirements while adhering to stringent federal compliance standards and implementation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integrating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delivery to enhance deployment cycles and minimize manual interventions in cloud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and implement robust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enterprise architecture and operational needs for a diverse federal clientele.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for teams on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cloud adoption, promoting knowledge sharing and skill enhancement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cloud monitoring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proactive alerting mechanisms that significantly improved the response time to system anomalies and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w:t>
      </w:r>
      <w:r w:rsidRPr="00745DD3">
        <w:rPr>
          <w:rFonts w:ascii="Roboto Light" w:eastAsia="Roboto Light" w:hAnsi="Roboto Light" w:cs="Roboto Light"/>
          <w:b/>
          <w:bCs/>
          <w:color w:val="404040" w:themeColor="text1" w:themeTint="BF"/>
          <w:sz w:val="20"/>
          <w:szCs w:val="20"/>
        </w:rPr>
        <w:t xml:space="preserve">cloud-ready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improved performance and security by leveraging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architectures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seamless deployment and management of cloud applications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in-depth knowledge of </w:t>
      </w:r>
      <w:r w:rsidRPr="00745DD3">
        <w:rPr>
          <w:rFonts w:ascii="Roboto Light" w:eastAsia="Roboto Light" w:hAnsi="Roboto Light" w:cs="Roboto Light"/>
          <w:b/>
          <w:bCs/>
          <w:color w:val="404040" w:themeColor="text1" w:themeTint="BF"/>
          <w:sz w:val="20"/>
          <w:szCs w:val="20"/>
        </w:rPr>
        <w:t xml:space="preserve">security compliance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FISMA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cloud operations met stringent security standards and audit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observability frameworks, such as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visibility and facilitate faster troubleshooting, significantly reducing downtime for critical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automating provisioning processes and minimizing human error during infrastructure deployment and updates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tuning and cost analysis for deployed resources, consistently optimizing cloud resource utilization while adhering to budgetary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cloud technologies to refine existing processes, ensuring the team stays at the forefront of technology advancements impacting cloud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access control and identity management using </w:t>
      </w:r>
      <w:r w:rsidRPr="00745DD3">
        <w:rPr>
          <w:rFonts w:ascii="Roboto Light" w:eastAsia="Roboto Light" w:hAnsi="Roboto Light" w:cs="Roboto Light"/>
          <w:b/>
          <w:bCs/>
          <w:color w:val="404040" w:themeColor="text1" w:themeTint="BF"/>
          <w:sz w:val="20"/>
          <w:szCs w:val="20"/>
        </w:rPr>
        <w:t xml:space="preserve">Okta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secure federated identities to enhance cloud security initiatives in compliance with federal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processing pipelines using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transformation and analytics for business intelligence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methodology within the team, enhancing project delivery and stakeholder communication through iterative development practices and regular feedback loops.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major cloud-based projects through all phases of the Software Development Life Cycle (SDLC), ensuring robust architectures and seamless integrations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code reviews and participated in continuous integration efforts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reducing the likelihood of introducing defects into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workshops on best practices for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implementation of secure architecture models that mitigate vulnerabilities in deployed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multi-cloud environments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service providers, ensuring operational harmony and optimized management for resources distributed across vendors.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on enhancing cloud-based applications with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scalability and maintainability of systems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surrounding infrastructure configurations and processes implemented using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reproducibility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and mentorship to junior engineers on cloud technologies and best practices, fostering a collaborative learning environment that strengthens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 orchestration strategies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workflows and increasing resilience across application ecosystems, facilitating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conducting risk assessments and implementing strategies to mitigate vulnerabilities associated with cloud applications, ensuring adherence to security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solutions, streamlining data access and optimizing storage costs while ensuring data integrity and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monitoring and analysis using </w:t>
      </w:r>
      <w:r w:rsidRPr="00745DD3">
        <w:rPr>
          <w:rFonts w:ascii="Roboto Light" w:eastAsia="Roboto Light" w:hAnsi="Roboto Light" w:cs="Roboto Light"/>
          <w:b/>
          <w:bCs/>
          <w:color w:val="404040" w:themeColor="text1" w:themeTint="BF"/>
          <w:sz w:val="20"/>
          <w:szCs w:val="20"/>
        </w:rPr>
        <w:t xml:space="preserve">AWS CloudTrail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operational insights into usage patterns and resource allocations within cloud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modernization projects aimed at refactoring legacy applications into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formats, ensuring higher efficiency and performance alignment with modern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