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technology specialist with over 11 years of experience focusing on software development, specifically on cloud infrastructure and AI solutions. Proven expertise in deploying and supporting scalable cloud services, with a strong emphasis on customer-driven outcomes and advanced machine learning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NVIDIA CUDA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Firewalls, Networking Protocols, IAM, SSL/TLS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Neo4j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meeting diverse customer needs and overcoming implementation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mastery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offerings, providing expert guidance on deploying and scaling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instances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sensitive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customer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diverse teams to advocate for optimum solutions, ensuring technical accuracy in presentations and proposal documents, which drove successful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strategies to optimize cloud costs for clients,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satisfaction and loyalty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aimed at equipping internal teams and clients with the knowledge necessary to navigate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Lambda’s cloud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reinforcing product advocacy and community engagement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such as generative AI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findings into community materials that positioned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thought leader in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actionable feedback to the product development team based on client experiences, enabling better alignment of product features with market demands and enhancing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internal teams and clients, ensuring clarity in proposals and technical designs, which facilitated smoother implementation and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C-level executives to deliver effective solutions that aligned client aspirations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thereby successfully influencing decision-making processes and enhancing customer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enhancing system performance, empowering clients to achieve unprecedented operational efficiencies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maximizing their return on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internal capability-building initiatives as a subject matter expert on cloud services, leading cross-functional teams to explore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agility and responsiveness to customer inquiries by developing structured responses to technical questions, showcasing expertise and commitment to superior customer service standards across all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cohesive solutions for client needs, using adept analytical skills to decode complex issues and present viable technological recommendations.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innovative solutions by documenting knowledge and training resources, fostering a culture of continuous learning and improvement within the organization and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clear, actionable, and appealing presentations for clients to enhance understanding of our offerings, providing tailored solutions and maintaining high engagement during the sales process.”],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experience_second:[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