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11 years of experience in software development, specializing in cloud platform engineering and developer experience tooling. Proven ability to design, implement, and maintain scalable infrastructures and software components for innovative technologies. Experienced in enabling efficient CI/CD processes and promoting self-service capabilities for development teams. Known for excellent problem-solving skills, collaboration, and a strong emphasis on security and compliance for cloud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Bash,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Cloud Tools:</w:t>
      </w:r>
      <w:r w:rsidRPr="00745DD3">
        <w:rPr>
          <w:rFonts w:ascii="Roboto Light" w:eastAsia="Roboto Light" w:hAnsi="Roboto Light" w:cs="Roboto Light"/>
          <w:color w:val="404040" w:themeColor="text1" w:themeTint="BF"/>
          <w:sz w:val="20"/>
          <w:szCs w:val="20"/>
        </w:rPr>
        <w:t xml:space="preserve"> AWS, GCP, Terraform, Pulumi,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w:t>
      </w:r>
      <w:r w:rsidRPr="00745DD3">
        <w:rPr>
          <w:rFonts w:ascii="Roboto Light" w:eastAsia="Roboto Light" w:hAnsi="Roboto Light" w:cs="Roboto Light"/>
          <w:color w:val="404040" w:themeColor="text1" w:themeTint="BF"/>
          <w:sz w:val="20"/>
          <w:szCs w:val="20"/>
        </w:rPr>
        <w:t xml:space="preserve"> GitLab, GitHub, Jenkins, Docker,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Datadog,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Docker Swarm, Microservices Architecture, Helm, K8s Networking, Service Mesh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high-performance </w:t>
      </w:r>
      <w:r w:rsidRPr="00745DD3">
        <w:rPr>
          <w:rFonts w:ascii="Roboto Light" w:eastAsia="Roboto Light" w:hAnsi="Roboto Light" w:cs="Roboto Light"/>
          <w:b/>
          <w:bCs/>
          <w:color w:val="404040" w:themeColor="text1" w:themeTint="BF"/>
          <w:sz w:val="20"/>
          <w:szCs w:val="20"/>
        </w:rPr>
        <w:t xml:space="preserve">cloud platform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integrating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deployment and scalability across various microservices and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application compatibility and security in an </w:t>
      </w:r>
      <w:r w:rsidRPr="00745DD3">
        <w:rPr>
          <w:rFonts w:ascii="Roboto Light" w:eastAsia="Roboto Light" w:hAnsi="Roboto Light" w:cs="Roboto Light"/>
          <w:b/>
          <w:bCs/>
          <w:color w:val="404040" w:themeColor="text1" w:themeTint="BF"/>
          <w:sz w:val="20"/>
          <w:szCs w:val="20"/>
        </w:rPr>
        <w:t xml:space="preserve">IAC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developer productivity through documented best practices and standardized deployment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monitoring and logging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reliability and proactive maintenance initiatives that reduced downtime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workflows, facilitating rapid integration and continuous delivery cycles while ensuring stringent security compliance requirements are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technology evaluations to recommend appropriate new tools and frameworks, effectively integrating emerging technologies to advance platform capabilities and improve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developer training programs, enhancing team proficiency in utilizing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an independent developer culture focused on efficiency and self-management.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issues related to platform performance, utilizing a methodical approach to identify root causes and implement effective solutions, thereby enhancing user satisfaction and operational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clear documentation and best practices for platform usage, ensuring all development teams have access to comprehensive resources for achieving optimal application deployment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collaboration and quick response to challenges, encouraging team members to engage actively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both product quality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compliance with security measures associated with cloud deployments, ensuring that infrastructure adheres to industry standards and regulatory requirements, instilling confidence in stakeholders about platform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smoother deployment processes, empowering teams to automate testing and releases, thereby accelerating the delivery pipeline and increasing operational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stakeholders to better understand user needs, using those insights to tailor platform features and enhance user experience significantly in an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for internal developer services, reinforcing system reliability through rapid response to critical incidents across cloud environments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selected, and implemented </w:t>
      </w:r>
      <w:r w:rsidRPr="00745DD3">
        <w:rPr>
          <w:rFonts w:ascii="Roboto Light" w:eastAsia="Roboto Light" w:hAnsi="Roboto Light" w:cs="Roboto Light"/>
          <w:b/>
          <w:bCs/>
          <w:color w:val="404040" w:themeColor="text1" w:themeTint="BF"/>
          <w:sz w:val="20"/>
          <w:szCs w:val="20"/>
        </w:rPr>
        <w:t xml:space="preserve">container orchestration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performance of containerized applications, emphasizing scalability and maintainability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implemented strategic plans for platform scalability focused on industry best practices, promoting long-term growth and operational excellence in platform engineering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user-centric applications at Microsoft, enabling effective integration with underlying infrastructure and enhancing user satisfaction through performance improvements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contributed to multi-disciplinary teams to establish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architecture and service approaches with business goals to deliver competitive software solutions that meet evolving industry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employing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software release process and ensuring consistent delivery of high-quality code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key modules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and integration, advocating for best practices in coding that led to improved code quality and team efficiency in software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agile ceremonies, fostering a culture of continuous improvement, teamwork, and collaboration that enhanced overall project outcomes within the software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internal tooling for deployment and monitoring of production environments, leveraging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Mesos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facilitate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on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assisting their professional growth and aligning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 active member of the incident response team, developed incident management protocols that ensured rapid issue resolution and minimized risks associated with software defects and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load testing frameworks that evaluated the performance of </w:t>
      </w:r>
      <w:r w:rsidRPr="00745DD3">
        <w:rPr>
          <w:rFonts w:ascii="Roboto Light" w:eastAsia="Roboto Light" w:hAnsi="Roboto Light" w:cs="Roboto Light"/>
          <w:b/>
          <w:bCs/>
          <w:color w:val="404040" w:themeColor="text1" w:themeTint="BF"/>
          <w:sz w:val="20"/>
          <w:szCs w:val="20"/>
        </w:rPr>
        <w:t xml:space="preserve">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identification of bottlenecks and enhancement of system resilience prior to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customers to gather insights on user experience, utilizing feedback to inform product development and enhance user-centric features, promoting customer satisfaction and loyalty.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secure coding standards and adherence to compliance measures, ensuring software solutions met all regulatory requirements across various projects implemented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that code quality is maintained through effective use of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software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