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 specializing in web and mobile applications. Proven expertise in designing and implementing JVM-based distributed services and building CI/CD pipelines using AWS technologies. Strong collaborator with a deep understanding of modern container orchestration and a commitment to improving code structure and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Kotlin, Python,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ECS/Fargate, Kubernetes, EKS,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Gradle, OpenTelemetry,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Event-Driven, RESTful APIs, SAAS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JVM-based distributed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availability and performance in a microservices architecture tailored for industrial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improvement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across multiple environments while maintaining high-quality standards for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overcome technical challenges,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infrastructure scalability and governance while reducing the time needed for environment provisioning.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around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log aggregation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thereby elevating overall team performance and product quality in software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reviews of design documentation and established a protocol for maintaining high levels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culminating in more maintainable and testable code bases across various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architecture of existing services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leading to improved responsiveness and integration capabilities in an evolving cloud-based infrastructure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observability, resulting in better incident response times and proactive detection of potential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designed automated testing frameworks that facilitated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new features, ensuring that new releases met established quality criteria and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Benchmark performance of cloud-based services using advanced analytical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chaos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allowing for resilience testing and uncovering potential weaknesses in system architecture before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frequent code reviews and conducted peer programming sessions, fostering a collaborative environment that encouraged knowledge sharing and the adoption of cutting-edge technologies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high-availability production distributed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tools, which supported operational excellence and reliability in products deployed at scale during my tenure with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refine user requirements for new features, translating client needs into robust technical solutions using modern frameworks and cloud architectures designed for reliability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real-time data pipelines and analytics solutions, aligning with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data/database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distributed services effectively while minimizing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 team dedicated to transitioning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flexibility while addressing challenges associated with cloud infrastructure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configuration and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to achieve effective workload distribution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while ensuring adherence to security best practices, greatly improving the security posture of the applications and mitigating potential vulnerabilities while enhancing user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