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Cloud Architect with 11 years of software development experience focused on AWS migration and cloud transformation. Expert in architecting scalable solutions using AWS Cloud Adoption Framework and core services. Proven ability in leading large-scale migration projects and enhancing IT infrastructures for business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xml:space="preserve"> AWS EC2, AWS Lambda, AWS VPC, AWS RDS, AWS S3, AWS DMS, AWS AMS, AWS EKS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Migration Tools:</w:t>
      </w:r>
      <w:r w:rsidRPr="00745DD3">
        <w:rPr>
          <w:rFonts w:ascii="Roboto Light" w:eastAsia="Roboto Light" w:hAnsi="Roboto Light" w:cs="Roboto Light"/>
          <w:color w:val="404040" w:themeColor="text1" w:themeTint="BF"/>
          <w:sz w:val="20"/>
          <w:szCs w:val="20"/>
        </w:rPr>
        <w:t xml:space="preserve"> AWS Application Migration Service, AWS Elastic Disaster Recovery, AWS Backup, AWS CloudFormation, Terraform, Ansible,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Languages:</w:t>
      </w:r>
      <w:r w:rsidRPr="00745DD3">
        <w:rPr>
          <w:rFonts w:ascii="Roboto Light" w:eastAsia="Roboto Light" w:hAnsi="Roboto Light" w:cs="Roboto Light"/>
          <w:color w:val="404040" w:themeColor="text1" w:themeTint="BF"/>
          <w:sz w:val="20"/>
          <w:szCs w:val="20"/>
        </w:rPr>
        <w:t xml:space="preserve"> Python, Bash, PowerShell, JavaScript, Ruby, Go, TypeScript,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Architecture, Serverless Architecture, Infrastructure as Code, Dependency Mapping, Cloud Security, Network Architecture, High Availability Design, Disaster Recovery Planning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Monitoring Tools:</w:t>
      </w:r>
      <w:r w:rsidRPr="00745DD3">
        <w:rPr>
          <w:rFonts w:ascii="Roboto Light" w:eastAsia="Roboto Light" w:hAnsi="Roboto Light" w:cs="Roboto Light"/>
          <w:color w:val="404040" w:themeColor="text1" w:themeTint="BF"/>
          <w:sz w:val="20"/>
          <w:szCs w:val="20"/>
        </w:rPr>
        <w:t xml:space="preserve"> Git, Jenkins, JIRA, Splunk, Prometheus, Grafana, AWS CloudWatch,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numerous clients to thoroughly analyze their on-premises infrastructure and devised optimal strategies for migrating workloads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business objectives and technical requirements while minimizing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complex migration solutions utilizing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Amazon 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Amazon 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Amazon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leveraging the </w:t>
      </w:r>
      <w:r w:rsidRPr="00745DD3">
        <w:rPr>
          <w:rFonts w:ascii="Roboto Light" w:eastAsia="Roboto Light" w:hAnsi="Roboto Light" w:cs="Roboto Light"/>
          <w:b/>
          <w:bCs/>
          <w:color w:val="404040" w:themeColor="text1" w:themeTint="BF"/>
          <w:sz w:val="20"/>
          <w:szCs w:val="20"/>
        </w:rPr>
        <w:t xml:space="preserve">AWS Cloud Adoption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strategic guidance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dependency mapping sessions to identify and group interdependent workloads, enabling the efficient creation of migration move groups and thereby streamlining the overall AWS migration process for various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detailed documentation and comprehensive migration roadmaps that outlined resource planning, milestones, and timelines for clients, enhancing clarity and ensuring smooth transitions during cloud migrations.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essential migration tools, including </w:t>
      </w:r>
      <w:r w:rsidRPr="00745DD3">
        <w:rPr>
          <w:rFonts w:ascii="Roboto Light" w:eastAsia="Roboto Light" w:hAnsi="Roboto Light" w:cs="Roboto Light"/>
          <w:b/>
          <w:bCs/>
          <w:color w:val="404040" w:themeColor="text1" w:themeTint="BF"/>
          <w:sz w:val="20"/>
          <w:szCs w:val="20"/>
        </w:rPr>
        <w:t xml:space="preserve">AWS Application Migration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third-party solutions, to improve the client's cloud adoption, thereby augmenting the overall success of the migration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immersive technical training sessions for clients during the migration process, focusing on effective utilization of core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minimal business disruption through comprehensive support and guidance.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comprising developers and engineers to manage the seamless integration of workloads, applications, and data into the </w:t>
      </w:r>
      <w:r w:rsidRPr="00745DD3">
        <w:rPr>
          <w:rFonts w:ascii="Roboto Light" w:eastAsia="Roboto Light" w:hAnsi="Roboto Light" w:cs="Roboto Light"/>
          <w:b/>
          <w:bCs/>
          <w:color w:val="404040" w:themeColor="text1" w:themeTint="BF"/>
          <w:sz w:val="20"/>
          <w:szCs w:val="20"/>
        </w:rPr>
        <w:t xml:space="preserve">AWS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collaboration and collective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acute awareness of emerging </w:t>
      </w:r>
      <w:r w:rsidRPr="00745DD3">
        <w:rPr>
          <w:rFonts w:ascii="Roboto Light" w:eastAsia="Roboto Light" w:hAnsi="Roboto Light" w:cs="Roboto Light"/>
          <w:b/>
          <w:bCs/>
          <w:color w:val="404040" w:themeColor="text1" w:themeTint="BF"/>
          <w:sz w:val="20"/>
          <w:szCs w:val="20"/>
        </w:rPr>
        <w:t xml:space="preserve">AWS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trends to continually deliver innovative solutions aligned with best practices for client's cloud transformations.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with clients and key stakeholders, enhancing their understanding of cloud migration strategies and reinforcing the value of adopting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expert proficiency in </w:t>
      </w:r>
      <w:r w:rsidRPr="00745DD3">
        <w:rPr>
          <w:rFonts w:ascii="Roboto Light" w:eastAsia="Roboto Light" w:hAnsi="Roboto Light" w:cs="Roboto Light"/>
          <w:b/>
          <w:bCs/>
          <w:color w:val="404040" w:themeColor="text1" w:themeTint="BF"/>
          <w:sz w:val="20"/>
          <w:szCs w:val="20"/>
        </w:rPr>
        <w:t xml:space="preserve">infrastructure-as-code (IaC)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clients to adopt automated infrastructure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discussions around application modernization, assessing workloads for cloud readiness and recommending refactoring strategies that bolster performance, scalability, and cost-effectiveness within the </w:t>
      </w:r>
      <w:r w:rsidRPr="00745DD3">
        <w:rPr>
          <w:rFonts w:ascii="Roboto Light" w:eastAsia="Roboto Light" w:hAnsi="Roboto Light" w:cs="Roboto Light"/>
          <w:b/>
          <w:bCs/>
          <w:color w:val="404040" w:themeColor="text1" w:themeTint="BF"/>
          <w:sz w:val="20"/>
          <w:szCs w:val="20"/>
        </w:rPr>
        <w:t xml:space="preserve">AWS cloud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Excelled in delivering tailored cloud solutions that align with clients' specific business goals while leveraging an extensive understanding of </w:t>
      </w:r>
      <w:r w:rsidRPr="00745DD3">
        <w:rPr>
          <w:rFonts w:ascii="Roboto Light" w:eastAsia="Roboto Light" w:hAnsi="Roboto Light" w:cs="Roboto Light"/>
          <w:b/>
          <w:bCs/>
          <w:color w:val="404040" w:themeColor="text1" w:themeTint="BF"/>
          <w:sz w:val="20"/>
          <w:szCs w:val="20"/>
        </w:rPr>
        <w:t xml:space="preserve">AWS's Cloud Adoption Framework (CAF)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diverse real-world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key subject matter expert within the organization, conducting presentations and workshops to disseminate knowledge about best practices, tools, and migration strategies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migration timelines and resource allocation effectively, ensuring all project objectives were met promptly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and adaptation within the team, encouraging peers to stay updated with CTO innovations and emerging trends in cloud computing and migration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scalable web applications by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cloud capabilities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during my tenure, enhancing user experience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and technical specifications for developing software solutions, ensuring all solutions were met with industry standards and operational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significant improvement in the deployment processes and fostering a culture of agile development among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various agile software development practices such as daily stand-ups, sprint planning, and retrospectives, optimizing the development process and delivering high-quality software products to clients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integration projects, ensuring the smooth migration of applications to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while leveraging real-time data processing capabilities to enhance existing infrastructure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for application architecture, ensuring that team members and stakeholders had access to crucial information for maintenance and further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extensive knowledge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architecture principles in developing new software solutions and enhancing existing systems for improved functionality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debugging and profiling tools to identify performance bottlenecks and optimize application performance, resulting in improved user satisfaction and retention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best practices in coding standards, software testing, and version control methodologies, enhancing the overall capability and productivity of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providing constructive feedback and aligning with best coding practices to ensure maintainability, security, and performance of software solutions delivered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databases effectively, ensuring data integrity, recovery, and performance optimization across various applications developed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for payment processing, real-time data synchronization, and interaction with external systems, thereby enhancing the overall functionality and user experience of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