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Proven expertise in Power BI, SQL, and data modeling to enhance reporting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Power BI, DAX, Excel, Power Query, Amazon Marketing Cloud, SQL,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Database Design, Data Normalization, ETL Processes, Data Governance, Snowflake, Databricks,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Reporting:</w:t>
      </w:r>
      <w:r w:rsidRPr="00745DD3">
        <w:rPr>
          <w:rFonts w:ascii="Roboto Light" w:eastAsia="Roboto Light" w:hAnsi="Roboto Light" w:cs="Roboto Light"/>
          <w:color w:val="404040" w:themeColor="text1" w:themeTint="BF"/>
          <w:sz w:val="20"/>
          <w:szCs w:val="20"/>
        </w:rPr>
        <w:t xml:space="preserve"> Automated Reporting, Power Pivot, Automation Tools, Custom Visuals, Ad-hoc Reporting, Data Visualization, Visualization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R, HTML, CSS,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Agile Methodologies, Scrum, Stakeholder Management, Cross-functional Teams, Client Meetings, Requirements Gathering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empowering stakeholders with enhanced transparency into campaign performance across major retail media platforms, promoting data-driven decision-making and enabling timely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ingestion, cleansing, and standardization of raw media spend data, developing efficient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accuracy of client reports and facilitated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advancing data architecture through the construction of unified data models that streamlined access to critical advertising metrics, fostering a cohesive view of marketing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automated reporting solutions that reduced the manual analysis workload by standardizing report formats, greatly improving efficiency in client-facing deliverables and enhancing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and analyze complex datasets, empowering the team with actionable insights and timely responses to client inquiries and strategic business questions throughout campaign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data needs, ensuring the optimal structuring of data sources to improve reporting accuracy and support client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iterative design of analysis processes, relying on the combined power of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Pivot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data exploration and ad-hoc analysis, fostering team agility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manipulation, enhancing reporting capabilities through innovative data solutions that aligned with evolving marketing strategies and client requirements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Amazon Marketing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develop advanced analytics capabilities, delivering insights that informed new business strategies and client engagement approaches crucial for campaign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leading training sessions to onboard team members and share best practices for analytics and dashboard management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stakeholder feedback loops during dashboard development, ensuring outputs aligned with client needs while broadening the scope of data visualizations and advanced analytics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fostering a culture of continuous improvement,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iterate on processes quickly and adapt to the changing demands of digital advertising.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robust problem-solving abilities by addressing data discrepancies promptly, ensuring the integrity of business intelligence and supporting the firm's reputation for exceptional service standards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initiatives, providing valuable insights into the establishment of data quality metrics necessary for compliance and reporting transparency with major clients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Driving specific inquiries and updates with clients during quarterly business reviews, articulating complex data findings in a concise manner that catered to various audience expertise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seamless user experiences that triggered high client satisfaction and engagement on enterprise-level projects for global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to enhance project success rates through team-centric innovation and shared technical knowledge, resulting in improved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enhancing team communication pathways and optimizing project delivery timelines while maintaining focus on responsive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leveraging peer feedback, maintaining high standards of software quality and performance with proactive measures that enhanced system resilience against various operational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client interfacing activities to gather requirements and feedback, translating business needs into technical specifications that guided the development of software features and enhancements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detailed database queries supporting the analysis of user data patterns, thereby providing insights that shaped product iteration strategies and marketing approaches to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intimately with UX designers to ensure alignment between functional requirements and user interface designs, emphasizing the importance of user-centric development principles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for software projects, contributing to comprehensive records that supported team onboarding processes and maximized knowledge retention crucial for future reference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code libraries that boosted development efficiencies across multiple projects by standardizing fundamental operations necessary for high-performing applications within various client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meticulous optimization techniques, employing profiling tools to identify bottlenecks and deploying effective solutions that improved end-user experiences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features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logic, ensuring streamlined interactions between backend systems and user interfaces, ultimately leading to increased operational coherence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product demonstrations, showcasing newly developed features and soliciting user feedback to inform further iterations, reflecting a commitment to continuous improvement and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