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Big Data Engineer with over 11 years of experience in software development focused on web and mobile applications. Proven ability to design and build scalable solutions leveraging data technologies, fostering adaptive and data-driven organizational strategies. Expertise in collaborating with cross-functional teams to deliver data pipelines and analytics solutions, enhancing business decision-making processes. Committed to guiding clients through best practices and harnessing advanced technology to achieve actionable insights and business goals.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PySpark, Java, Scala, SQL, R, JavaScript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Technologies:</w:t>
      </w:r>
      <w:r w:rsidRPr="00745DD3">
        <w:rPr>
          <w:rFonts w:ascii="Roboto Light" w:eastAsia="Roboto Light" w:hAnsi="Roboto Light" w:cs="Roboto Light"/>
          <w:color w:val="404040" w:themeColor="text1" w:themeTint="BF"/>
          <w:sz w:val="20"/>
          <w:szCs w:val="20"/>
        </w:rPr>
        <w:t xml:space="preserve"> Palantir Foundry, Apache Hadoop, Apache Spark, MongoDB, PostgreSQL, ElasticSearch, Snowflake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Azure, AWS, Google Cloud Platform, IBM Cloud, Oracle Cloud,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Tools:</w:t>
      </w:r>
      <w:r w:rsidRPr="00745DD3">
        <w:rPr>
          <w:rFonts w:ascii="Roboto Light" w:eastAsia="Roboto Light" w:hAnsi="Roboto Light" w:cs="Roboto Light"/>
          <w:color w:val="404040" w:themeColor="text1" w:themeTint="BF"/>
          <w:sz w:val="20"/>
          <w:szCs w:val="20"/>
        </w:rPr>
        <w:t xml:space="preserve"> Apache Airflow, Talend, Matillion, DBT, Fivetran, Apache Kafka, Apache NiFi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ETL Frameworks:</w:t>
      </w:r>
      <w:r w:rsidRPr="00745DD3">
        <w:rPr>
          <w:rFonts w:ascii="Roboto Light" w:eastAsia="Roboto Light" w:hAnsi="Roboto Light" w:cs="Roboto Light"/>
          <w:color w:val="404040" w:themeColor="text1" w:themeTint="BF"/>
          <w:sz w:val="20"/>
          <w:szCs w:val="20"/>
        </w:rPr>
        <w:t xml:space="preserve"> Apache Beam, Apache Flink, Pentaho, Informatica, SSIS, Kettle, Luigi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development of comprehensive data pipeline architectures, integrating vast datasets from diverse sources into a unified cloud-based environment, ensuring alignment with client analytics objectives and business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data assessment and modeling strategies, utilizing </w:t>
      </w:r>
      <w:r w:rsidRPr="00745DD3">
        <w:rPr>
          <w:rFonts w:ascii="Roboto Light" w:eastAsia="Roboto Light" w:hAnsi="Roboto Light" w:cs="Roboto Light"/>
          <w:b/>
          <w:bCs/>
          <w:color w:val="404040" w:themeColor="text1" w:themeTint="BF"/>
          <w:sz w:val="20"/>
          <w:szCs w:val="20"/>
        </w:rPr>
        <w:t xml:space="preserve">ERDs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visualize complex relationships and drive effective data quality management protocols throughout the project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multi-disciplinary teams to translate business requirements into technical specifications, engaging both business and technology stakeholders to ensure the clarity and relevance of the project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CI/CD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continuous integration and deployment of data solutions, facilitating streamlined updates and maintaining the stability of large-scale data environments throughout their operational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clients through the establishment of best practices in </w:t>
      </w:r>
      <w:r w:rsidRPr="00745DD3">
        <w:rPr>
          <w:rFonts w:ascii="Roboto Light" w:eastAsia="Roboto Light" w:hAnsi="Roboto Light" w:cs="Roboto Light"/>
          <w:b/>
          <w:bCs/>
          <w:color w:val="404040" w:themeColor="text1" w:themeTint="BF"/>
          <w:sz w:val="20"/>
          <w:szCs w:val="20"/>
        </w:rPr>
        <w:t xml:space="preserve">data lakes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data storage and retrieval strategies that support robust analytics frameworks and business intelligence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advanced </w:t>
      </w:r>
      <w:r w:rsidRPr="00745DD3">
        <w:rPr>
          <w:rFonts w:ascii="Roboto Light" w:eastAsia="Roboto Light" w:hAnsi="Roboto Light" w:cs="Roboto Light"/>
          <w:b/>
          <w:bCs/>
          <w:color w:val="404040" w:themeColor="text1" w:themeTint="BF"/>
          <w:sz w:val="20"/>
          <w:szCs w:val="20"/>
        </w:rPr>
        <w:t xml:space="preserve">Big Data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including </w:t>
      </w:r>
      <w:r w:rsidRPr="00745DD3">
        <w:rPr>
          <w:rFonts w:ascii="Roboto Light" w:eastAsia="Roboto Light" w:hAnsi="Roboto Light" w:cs="Roboto Light"/>
          <w:b/>
          <w:bCs/>
          <w:color w:val="404040" w:themeColor="text1" w:themeTint="BF"/>
          <w:sz w:val="20"/>
          <w:szCs w:val="20"/>
        </w:rPr>
        <w:t xml:space="preserve">Hadoop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scalable solutions capable of handling high-velocity data processing within enterprise contexts.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Communicated complex technical concepts to non-technical audiences, enhancing client understanding of data solutions and fostering informed decision-making at all business levels.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identified and mitigated potential risks within data engineering processes, developing strategic approaches that ensured project milestones were consistently met without compromising quality or client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integration efforts between </w:t>
      </w:r>
      <w:r w:rsidRPr="00745DD3">
        <w:rPr>
          <w:rFonts w:ascii="Roboto Light" w:eastAsia="Roboto Light" w:hAnsi="Roboto Light" w:cs="Roboto Light"/>
          <w:b/>
          <w:bCs/>
          <w:color w:val="404040" w:themeColor="text1" w:themeTint="BF"/>
          <w:sz w:val="20"/>
          <w:szCs w:val="20"/>
        </w:rPr>
        <w:t xml:space="preserve">Palantir Foundry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internal client systems, enhancing the practical application of insights derived from rich datasets collected across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high-performance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data pipelines leveraging </w:t>
      </w:r>
      <w:r w:rsidRPr="00745DD3">
        <w:rPr>
          <w:rFonts w:ascii="Roboto Light" w:eastAsia="Roboto Light" w:hAnsi="Roboto Light" w:cs="Roboto Light"/>
          <w:b/>
          <w:bCs/>
          <w:color w:val="404040" w:themeColor="text1" w:themeTint="BF"/>
          <w:sz w:val="20"/>
          <w:szCs w:val="20"/>
        </w:rPr>
        <w:t xml:space="preserve">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data retrieval processes to support analytics functions and enhance overall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teamwork and collaboration within a cross-functional context, empowering team members to contribute innovative ideas that shaped impactful data solutions and advanced project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the performance of data solutions post-implementation, using feedback loops and client insights to refine and enhance existing systems to better meet evolving business needs and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all data engineering processes, ensuring technical knowledge transfer and continuity of project operations supporting ongoing improvements in client data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junior data engineers and other team members in emerging technologies, fostering a culture of continuous learning and adaptability within the team to meet project demands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ongoing professional development, keeping abreast of emerging trends and technologies in data engineering, ensuring that team capabilities and project outcomes maintain industry-leading standards.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full lifecycle data projects with a strong emphasis on analytics initiatives, leveraging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design and implement compelling data solutions that align with industry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using </w:t>
      </w:r>
      <w:r w:rsidRPr="00745DD3">
        <w:rPr>
          <w:rFonts w:ascii="Roboto Light" w:eastAsia="Roboto Light" w:hAnsi="Roboto Light" w:cs="Roboto Light"/>
          <w:b/>
          <w:bCs/>
          <w:color w:val="404040" w:themeColor="text1" w:themeTint="BF"/>
          <w:sz w:val="20"/>
          <w:szCs w:val="20"/>
        </w:rPr>
        <w:t xml:space="preserve">SSIS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Data Factory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reliable data extraction, transformation, and loading from diverse data sources into enterprise databases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analysts and technical teams to enhance relationships between cross-functional stakeholders, ensuring project objectives were aligned and deliveries were executed effectively and punctually.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high-performance </w:t>
      </w:r>
      <w:r w:rsidRPr="00745DD3">
        <w:rPr>
          <w:rFonts w:ascii="Roboto Light" w:eastAsia="Roboto Light" w:hAnsi="Roboto Light" w:cs="Roboto Light"/>
          <w:b/>
          <w:bCs/>
          <w:color w:val="404040" w:themeColor="text1" w:themeTint="BF"/>
          <w:sz w:val="20"/>
          <w:szCs w:val="20"/>
        </w:rPr>
        <w:t xml:space="preserve">data processing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sophisticated analytical operations that drive business value and provide actionable insights.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Microsoft 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visualize complex data sets, turning raw data into comprehensible dashboards and reports that informed key business strategies and operational shifts.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governance practices within the team, focusing on enhancing data quality, lineage, and compliance with regulatory standards that impact data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to automate and optimize </w:t>
      </w:r>
      <w:r w:rsidRPr="00745DD3">
        <w:rPr>
          <w:rFonts w:ascii="Roboto Light" w:eastAsia="Roboto Light" w:hAnsi="Roboto Light" w:cs="Roboto Light"/>
          <w:b/>
          <w:bCs/>
          <w:color w:val="404040" w:themeColor="text1" w:themeTint="BF"/>
          <w:sz w:val="20"/>
          <w:szCs w:val="20"/>
        </w:rPr>
        <w:t xml:space="preserve">data processing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workflows, significantly reducing operational bottlenecks and improving time-to-insight for business stakeholders in decision-making contexts.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to gather requirements for custom database solutions, ensuring that data architecture designs meet both current and future scaling needs in line with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Administered database environments, performing regular maintenance and performance tuning on </w:t>
      </w:r>
      <w:r w:rsidRPr="00745DD3">
        <w:rPr>
          <w:rFonts w:ascii="Roboto Light" w:eastAsia="Roboto Light" w:hAnsi="Roboto Light" w:cs="Roboto Light"/>
          <w:b/>
          <w:bCs/>
          <w:color w:val="404040" w:themeColor="text1" w:themeTint="BF"/>
          <w:sz w:val="20"/>
          <w:szCs w:val="20"/>
        </w:rPr>
        <w:t xml:space="preserve">Microsoft 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performance and reliability of critical data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to junior developers on best coding practices and the use of </w:t>
      </w:r>
      <w:r w:rsidRPr="00745DD3">
        <w:rPr>
          <w:rFonts w:ascii="Roboto Light" w:eastAsia="Roboto Light" w:hAnsi="Roboto Light" w:cs="Roboto Light"/>
          <w:b/>
          <w:bCs/>
          <w:color w:val="404040" w:themeColor="text1" w:themeTint="BF"/>
          <w:sz w:val="20"/>
          <w:szCs w:val="20"/>
        </w:rPr>
        <w:t xml:space="preserve">data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their understanding of foundational concepts central to data engineering and analytics.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strong analytical skills to troubleshoot data-related issues, implementing immediate solutions that restore functionality and streamline operational workflows impacting analytical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best practices and workflows for data engineering tasks, creating a shared knowledge base that contributed to improved project efficiency and knowledge transfer among team members.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