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backend development of web and mobile applications. Proven ability to optimize performance of enterprise-level systems through innovative engineering and deployment strategies. Skilled in architecture of distributed systems and adept at integrating AI technologies to enhance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React,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high-performance backend web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communication between platform components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establish and refine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implementing cutting-edge features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distribution systems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resource management in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integration testing and unit testing strategies to ensure reliability and quality of backend services reducing downtime and enhancing user satisfaction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architecture by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asynchronous processing methodologies, facilitating smoother interactions with client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reducing technical debt by optimizing existing codebases and introducing modern architectural patterns ensuring maintainability and scalability in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backend development, fostering a collaborative learning environment and providing architectural insights to bolster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system health in production,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resolve issues before they impacted user experience and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thereby enhancing release cycles and minimizing human error during deployments of critical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in code development projects, setting up efficient branching strategies to streamline workflows and maintain code integrity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database migration strategy to transition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data integrity and enhanced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Clinical Operations team to align backend functionalities with user requirements, enhancing overall application performance and accelerating feature rollouts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tools and techniques to optimize microservices architecture for improved load handling and service partitioning in complex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libraries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enhancing the core functionality of backend services, promoting reusability and reducing redundancy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security measures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the sensitivity of healthcare data is maintained throughout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infrastructure to support high-volume transactions and complex data processing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teams to enhance existing web applications with modern technologies,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increasing responsiveness and improving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backend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integration for front-end developers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design resilient cloud-based infrastructure, implementing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faster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benchmarking and optimization initiatives, focusing on refining backend service response times through enhanced database queries and load distribution strategies across multiple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and led code reviews to maintain high coding standards and foster an environment of continuous improvement through constructive feedback and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npm managed frontend dependencies and ensured modular architecture while deploying web applications, incorporating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for better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Leaned on a robust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flexible data models for evolving business requirements and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backend applications which accelerated the release and reduced the chance of defects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processes enhancing the team's capabilities in achieving faster and more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 consumers to gather feedback and iterate on service specifications, ensuring backend services aligned with user needs and contemporary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contributing technical insights on architecture and system capabilities helping to align technical solutions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