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backend development and distributed systems. Highly skilled in building scalable microservices using Python, Golang, and TypeScript for AI workflow orchestration. Proven expertise in developing gRPC and RESTful APIs, implementing infrastructure as code with Terraform, and optimizing Kubernetes environments. Excellent collaborative communicator committed to advancing technical solutions in high-performance computing for life sciences.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TypeScript, Kotlin, Java, JavaScript,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Frameworks:</w:t>
      </w:r>
      <w:r w:rsidRPr="00745DD3">
        <w:rPr>
          <w:rFonts w:ascii="Roboto Light" w:eastAsia="Roboto Light" w:hAnsi="Roboto Light" w:cs="Roboto Light"/>
          <w:color w:val="404040" w:themeColor="text1" w:themeTint="BF"/>
          <w:sz w:val="20"/>
          <w:szCs w:val="20"/>
        </w:rPr>
        <w:t xml:space="preserve"> Dapr, gRPC, REST, Docker, Kubernetes, Spring Boot, FastAPI,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Terraform, AWS, GCP, Azure, CI/CD, Jenkins, GitHub Actions,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Messaging:</w:t>
      </w:r>
      <w:r w:rsidRPr="00745DD3">
        <w:rPr>
          <w:rFonts w:ascii="Roboto Light" w:eastAsia="Roboto Light" w:hAnsi="Roboto Light" w:cs="Roboto Light"/>
          <w:color w:val="404040" w:themeColor="text1" w:themeTint="BF"/>
          <w:sz w:val="20"/>
          <w:szCs w:val="20"/>
        </w:rPr>
        <w:t xml:space="preserve"> Kafka, RabbitMQ, Redis, PostgreSQL, MongoDB, NoSQL, Data Lake,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Datadog, OpenTelemetry, Grafana, New Relic, Sentry, Elasticsearch, Kibana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Next.js, HTML5, CSS3,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high-performance AI workflow orchestration, ensuring resilience and efficiency across critical applications aimed at life sciences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distributed </w:t>
      </w:r>
      <w:r w:rsidRPr="00745DD3">
        <w:rPr>
          <w:rFonts w:ascii="Roboto Light" w:eastAsia="Roboto Light" w:hAnsi="Roboto Light" w:cs="Roboto Light"/>
          <w:b/>
          <w:bCs/>
          <w:color w:val="404040" w:themeColor="text1" w:themeTint="BF"/>
          <w:sz w:val="20"/>
          <w:szCs w:val="20"/>
        </w:rPr>
        <w:t xml:space="preserve">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AI model orchestration utilizing </w:t>
      </w:r>
      <w:r w:rsidRPr="00745DD3">
        <w:rPr>
          <w:rFonts w:ascii="Roboto Light" w:eastAsia="Roboto Light" w:hAnsi="Roboto Light" w:cs="Roboto Light"/>
          <w:b/>
          <w:bCs/>
          <w:color w:val="404040" w:themeColor="text1" w:themeTint="BF"/>
          <w:sz w:val="20"/>
          <w:szCs w:val="20"/>
        </w:rPr>
        <w:t xml:space="preserve">Dapr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architectures, facilitating seamless data flow and process management among various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high-performance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secure inter-service communication, significantly enhancing operational throughput in collaborative multi-team environments focused on AI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reliable message queuing and event streaming infrastructures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handling of real-time data processing and event-driven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multi-cloud deployments, streamlining and automating infrastructure management processes for efficiency and reliability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containerized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effectively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technology to enhance performance for compute-intensive AI applications and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processing pipelines emphasizing scientific data integrity, traceability, and compliance, aligning project deliverables with regulatory requirements and industry standards in health sciences.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AI/ML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integrated backend services tailored for distributed workloads, ensuring enhanced performance and effective data handling in the generation of AI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design discussions, conducting code reviews, and making architectural decisions that adhered to best practices and facilitated clear project directives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full-stack development, bridging backend solutions with user-facing applications to enhance overall product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for observability and reliability, utilizing tools like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monitoring, alerting, and troubleshooting across all key services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collaboration within cross-functional teams, fostering a culture of effective communication and problem-solving to streamline processes and expedite integration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architectural decision-making processes considering scalability, maintainability, and adaptability for future enhancements in technology stacks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adaption to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life sciences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researching and implementing innovative solutions that drive competitive advantages in organizational research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applying automation tools to improve deployment frequency, change failure rates, and mean time to recovery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high-performance backend processes and seamless user experiences for multiple high-traffic platforms, significantly increasing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services and APIs effectively within existing systems, creating solutions that improved interconnectivity between various software and hardware systems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optimized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accelerated deployment processes and enhanced quality control measures that assured code integrity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scalable architectural patterns for cloud applications, ensuring strong adherence to security protocols and best practices in application design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leading initiatives that improved system scalability and reduced deployment times through containerization and orchestration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enhance product features, providing technical support and guidance to junior developers, which fostered a mentoring environment aimed at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efficiency by automating repetitive tasks through the development of </w:t>
      </w:r>
      <w:r w:rsidRPr="00745DD3">
        <w:rPr>
          <w:rFonts w:ascii="Roboto Light" w:eastAsia="Roboto Light" w:hAnsi="Roboto Light" w:cs="Roboto Light"/>
          <w:b/>
          <w:bCs/>
          <w:color w:val="404040" w:themeColor="text1" w:themeTint="BF"/>
          <w:sz w:val="20"/>
          <w:szCs w:val="20"/>
        </w:rPr>
        <w:t xml:space="preserve">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tooling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human error and improving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backend processes by utilizing </w:t>
      </w:r>
      <w:r w:rsidRPr="00745DD3">
        <w:rPr>
          <w:rFonts w:ascii="Roboto Light" w:eastAsia="Roboto Light" w:hAnsi="Roboto Light" w:cs="Roboto Light"/>
          <w:b/>
          <w:bCs/>
          <w:color w:val="404040" w:themeColor="text1" w:themeTint="BF"/>
          <w:sz w:val="20"/>
          <w:szCs w:val="20"/>
        </w:rPr>
        <w:t xml:space="preserve">entity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providing robust solutions for handling large datasets efficiently across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maintaining high coding standards and best practices while ensuring requirements alignment with project goals and enhancing team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scopes, ensuring that the technical team delivers on functional requirements and business expectations within timely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aimed at enhancing the team's proficiency in new technologies, thereby promoting a culture of continuous improvement and adaptation to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practices by integrating logging and monitoring solutions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and proactive issue resolution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