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backend systems and cross-chain infrastructure. Proven expertise in crypto and blockchain technologies, integrating scalable solutions for high-performance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Go, Rust, Solidity, TypeScript,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Spring Boot, Flask, GraphQL,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Cassandra, DynamoDB, Elasticsearch,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GitLab CI,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Binance Smart Chain, Polygon, Hyperledger, Chainlink, Cosmos SDK, Web3.js, Truffle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infrastructures for crypto applications, enhancing scalability and performance by utilizing distributed systems and improving data handling capabilities for large-scale transactions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integration solutions for various blockchain protocols, leveraging modern microservices architectures, to facilitate seamless token operations and monitor real-time performance, championing agile practices for optimal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high-performance, secure backend systems by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design, enabling swift access to complex crypto-related functionalities while ensuring data integrity and transaction reliability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cross-chain interoperability trends, allowing the incorporation of innovative trading mechanisms into existing systems, positioning the company as a competitive player in the evolving crypto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facilitated knowledge-sharing sessions focused on blockchain technologies and scalable architectures, fostering an environment of continuous learning and collaboration within the backend development team for optimal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deploying and managing backend applications, implementing Infrastructure as Code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operational efficiency and reduced deployment timeframes for continuous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to deliver integrated solutions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interaction between the frontend and backend with a strong focus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API documentation, empowering external developers and partners to integrate with the platform effectively and enhancing the overall ecosystem of the crypto products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conducting regular performance audits and implementing upgrades based on the latest technology trends, demonstrating a commitment to maintaining cutting-edge standards in backend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 for backend features, ensuring alignment on project goals and timelines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code quality standards, while advocating for greater use of automated testing frameworks, which elevated the overall reliability and maintainability of backend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enhancing security protocols within the backend infrastructure, mitigating risks associated with financial transactions on multiple chains while educating peers about security best practices in the blockchain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tools for QA processes, facilitating automated testing of backend functionalities across various blockchain platforms, ensuring high availability and reliability of services under commercial usage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in the crypto space, leading to the early adoption of innovative solutions that provided strategic advantages in product functionality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and code collaboration through effective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and deployment processes across team initiatives and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backend applications, contributing to scalable solutions while ensuring stable code release processes, demonstrating expertise in modern software engineering methodologies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with high throughput for various web applications, enhancing performance reliability while adhering to best practices in software development and serving diverse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analyze requirements and translate them into technical specifications, fostering a collaborative atmosphere that nurtured innovative problem-solving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existing applications by identifying bottlenecks and redundancies, applying analytic techniques and best practices to enhance operational efficiency for client-facing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review processes of system architecture, making recommendations that improved data flow and reduced latency, directly impacting user satisfaction and driving overall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performed data migrations, ensuring the integrity and accessibility of data across multiple platforms, contributing significantly to the reliability of family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software development cycles, promoting continuous improvement and rapid delivery of high-quality products while identifying risks and developing mitigation strategies at every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integrate CI/CD pipelines in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which streamlined deployment processes and improved scalability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 microservices architecture approach, allowing teams to work autonomously and deploy solutions frequently with confidence while maintaining high standards of code quality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engineers, providing technical direction on backend technologies and encouraging the development of soft skills that enhance teamwork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different stages of the software development lifecycle, focusing on the backend while ensuring seamless interaction with frontend services, greatly enhancing user experience on all company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and integration tests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coverage rates and code quality for backend services deployed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