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Expertise in backend development, blockchain integration, and building scalable applications. Proven track record of enhancing system performance and developing integrations across diverse platforms, contributing to dynamic and responsive applications in the crypto and finance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Golang, Rust, Java, Solidity,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Django, Flask, Spring Boot,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Cassandra, MySQL, SQLite, InfluxDB,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Continuous Integration/Continuous Deployment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Crypto Technologies:</w:t>
      </w:r>
      <w:r w:rsidRPr="00745DD3">
        <w:rPr>
          <w:rFonts w:ascii="Roboto Light" w:eastAsia="Roboto Light" w:hAnsi="Roboto Light" w:cs="Roboto Light"/>
          <w:color w:val="404040" w:themeColor="text1" w:themeTint="BF"/>
          <w:sz w:val="20"/>
          <w:szCs w:val="20"/>
        </w:rPr>
        <w:t xml:space="preserve"> Ethereum, Bitcoin, Smart Contracts, Web3.js, Truffle, Hardhat, Chainlink, IPFS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robust backend systems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high-performance cross-chain infrastructure, ensuring efficient data handling and responsiveness under varied loads in crypto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smart contract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using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seamless integrations with multiple blockchain networks, facilitating transaction processing, and enhancing token trading operations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API requirements, resulting in a cohesive application architecture that enhanced user experience for crypto-related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authentication techniques using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ensure secure access to crypto services, contributing to the overall security of blockchain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by designing efficient schemas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query responsiveness and transactional integrity in backend systems for token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mentoring junior engineers on best practices in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knowledge sharing within the team, driving alignment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which provided timely updates for token transactions and market trends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enhancing the scalability and reliability of backend services in a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reliability by implementing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code quality and reducing deployment issues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agile environments, facilitating sprint planning, daily stand-ups, and retrospectives, which improved team productivity and project visibility across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and management of backend applications focused on crypto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and implemented optimizations resulting in improved throughput and reduced downtime for critical backend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and stayed updated with trends in blockchain technologies and </w:t>
      </w:r>
      <w:r w:rsidRPr="00745DD3">
        <w:rPr>
          <w:rFonts w:ascii="Roboto Light" w:eastAsia="Roboto Light" w:hAnsi="Roboto Light" w:cs="Roboto Light"/>
          <w:b/>
          <w:bCs/>
          <w:color w:val="404040" w:themeColor="text1" w:themeTint="BF"/>
          <w:sz w:val="20"/>
          <w:szCs w:val="20"/>
        </w:rPr>
        <w:t xml:space="preserve">crypto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insights to inform product development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crypto partners to develop robust integration solutions, ensuring reliable and efficient token trading experiences for end-users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and monitoring tools to ensure compliance and transparency in transactions while maintaining high standards of user privacy and security.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backend services and data processing efficiency, while fostering seamless operation across commercial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Architectured backend systems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high availability for applications affecting millions of users in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integrating dynamic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experiences through faster load times and reduced server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including product managers and UX designers, promoting agile methodologies, which facilitated rapid development cycles and responsiveness to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API development for mobile and web applications, ensuring secure interaction with backend services through structured protocols like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relational database management, designing and executing queries to support more efficient data handling in business applications and minimizing latency in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software testing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application reliability and significantly reducing defect rates across production releases while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system migrations and updates, developing tailored solutions to align legacy applications with modern cloud standards, fostering operational excellence and streamlined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regarding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expanding knowledge of frameworks and tools to elevate team performance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documented software functionalities, mentoring junior team members in coding standards and project methodologies, ensuring consistent quality across deliverables and effective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business stakeholders to gather requirements and create detailed software specifications, ensuring alignment between technical solutions and business objectives for a host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software development, ensuring seamless integration of code contributions from multiple team members while managing project timelines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