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Senior Software Engineer with 11 years of experience in software development and a strong focus on creating reliable, scalable web and mobile applications. Proven expertise in Python, Flask, and FastAPI with a deep understanding of GraphQL and various database technologies such as Postgres. Adept at collaborating with cross-functional teams to design and implement innovative digital solutions that enhance operational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C#, Go,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FastAPI, React.js, Django, Angular, Node.js,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MySQL, MongoDB, SQLite,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GraphQL, REST, gRPC, WebSockets, Microservices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Integration Testing, TDD, Pytest, Selenium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a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application, enhancing the modular architecture which improved maintainability and streamlined deployment processes across multiple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design teams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seamlessly into existing applications, ensuring a smooth user experience and efficient data handling for complex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deployment (CI/CD)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application deployment times while maintaining a focus on operational excellence and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a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 for AI functionalities, which improved the core application’s performance and enabled rapid feature testing and enhancement.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for writing clean, maintainable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 and conducted regular code reviews to foster a culture of quality and collaboration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gather requirements and deliver new features on schedule, demonstrating adaptability to changing project demands and ensuring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 suite of automated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increased code reliability and reduced bugs in production by fostering a focus on quality assurance in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updated system documentation, which improved knowledge sharing across teams and ensured comprehensive understanding of the architectural components in place.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to identify new engineering processes that could bolster productivity and enhance overall team effectiveness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recruited new talent, conducting technical interviews and assessment of candidates to ensure alignment with team goals and aspirations for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core components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Service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deployed within cloud infrastructure, focusing on performance and efficiency, utilizing the latest advancements in machine learning as applicable.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standardize code quality metrics, implementing static analysis tools that helped the team maintain coding standards and fostered a culture of excellence in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 concerning new product features and functionality, ensuring all considerations for scalability and maintainability were accounted for before implementation.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brainstorming sessions addressing engineering challenges, allowing for creative solutions to emerge while leveraging diverse perspectives in software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new feature demonstrations to stakeholders, showcasing both technical achievements and the business impact of engineering solutions in a rapidly evolving marketplace.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consistent and efficient data communication layer between back-end services and front-end applications, leading to enhanced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a team employing Agile methodologies, coordinating sprints and retrospectives to consistently improve team delivery and engagement in software development activities.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essential documentation for core application features and system processes, promoting knowledge preservation and ensuring teams could easily onboard new members with up-to-date project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project from a monolithic architecture to a microservices approach, enhancing system scalability and allowing for easier deployment and maintenance of components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application performance monitoring tools, identifying bottlenecks and areas for improvement, thus ensuring high availability and reliability of services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adoption of best continuous integration practices, integrating testing into the main development workflow which significantly lowered the risk of regression issues during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translate designs into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cross-browser compatibility and accessibility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various customer-facing initiatives to gather feedback on application performance and usability, demonstrating a commitment to user-centered development practices and adaptations.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various design review sessions to validate architectural decisions and ensure alignment with business objectives and desired quality standards, enhancing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security audits of web applications to address vulnerabilities ensuring rigorous security measures were in place for sensitive financial data processing and storage.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queries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application speed and increased responsiveness which enhanced overall user satisfaction in using the platform.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metrics for evaluating application health which led to quick responses to operational issues and greater overall system stability during peak usage periods.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