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diverse experience in developing scalable web applications and microservices. Proficient in leveraging Python, Flask, and FastAPI for backend development while collaborating cross-functionally with product, design, and engineering teams to deliver high-quality features efficiently. Adept at improving processes and implementing best practices, seeking to bring expertise to a forward-thinking company like Lev.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React.js, GraphQL, Django,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Jest, Pytest,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Large Language Models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robust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API requests, enhancing integration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optimal performance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by employing best practices in clean code and design patterns, enabling team members to understand and adapt to the codebase swiftly during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 and translate them into technical specifications, ensuring seamless integration of backend services with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several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efficiency of the digital financing platform, enabling rapid deployment of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best practices in software development, encouraging team knowledge sharing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backend services, focusing on modular architecture to facilitate onboarding of new developers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implementation of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taken to launch new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that complex queries were optimized for performance while maintaining data integrity across numerous transactions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building scalable web applications, sharing insights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while promoting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experimenting with extensions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querying and optimizing client-server interactions, thereby improving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with the CTO on improving engineering practices, contributing to the roadmap of the product with insights regarding technology selection and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backend features to support AI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efficient, performant APIs that meet sophisticated business logic and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retrospectives to identify bottlenecks in the development process, actively proposing and implementing solutions that enhanced team workflows and minimized turnaround time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integrated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backend services, significantly increasing the test coverage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services and APIs, ensuring that the platform remained versatile and adaptable to changing market demands and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backend services and RESTful APIs to support the UI components of the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and implement new features based on user feedback and market analysis, enhancing the overall user experience and functionality of products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ensure code quality and service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these practices into the CI/CD pipelines, improving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reducing operational costs significantly while optimizing server utilization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foster knowledge transfer across teams, encouraging a culture of collaboration and innovation in approaching software design and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 that simplified complex business logistics, resulting in more efficient processes and seamless user interactions with web applications built on top of these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in backend development best practices and design patterns, shaping the team’s approach to software craftsmanship and iterative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database schemas and optimized queries across various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retrieval efficiencies and long-term maintainability of both data and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all contributions were well-documented and continuously integrated into the main codebase without disruption to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stand-ups, demonstrating strong communication skills and adaptability by sharing progress updates and addressing any blockers encountered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performance reviews, identifying inefficiencies and proposing solutions that significantly enhanced the responsiveness of critical backend services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engineers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smooth and efficient interactions between the UI and backend, helping to bridge the gap between users and underlying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