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focused on backend technologies for web applications. Excels in developing scalable systems and APIs with Python, Flask, and FastAPI. Proficient in collaboration and driving engineering excellence through best practices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Flask, FastAPI, Django, Express.js,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GraphQL, gRPC, OpenAPI, Swagger,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Jenkins,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pytest, Jest, Selenium, Cypress,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innovative features for the core digital financing platform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to meet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microservices that served client-facing applications, facilitating seamless integration and enhancing user experience while adhering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gather requirements and translate them into actionable tasks for the engineering team, improving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modeled best practices for code quality, fostering a culture of excellence among engineers, and encouraging continuous feedback and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testing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of our back-end code, significantly reducing bugs and improving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API endpoints and services using </w:t>
      </w:r>
      <w:r w:rsidRPr="00745DD3">
        <w:rPr>
          <w:rFonts w:ascii="Roboto Light" w:eastAsia="Roboto Light" w:hAnsi="Roboto Light" w:cs="Roboto Light"/>
          <w:b/>
          <w:bCs/>
          <w:color w:val="404040" w:themeColor="text1" w:themeTint="BF"/>
          <w:sz w:val="20"/>
          <w:szCs w:val="20"/>
        </w:rPr>
        <w:t xml:space="preserve">Swagger/OpenAPI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 guidelines for the use of various integrations for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optimizing the performance of applications using profiling tools and techniques, identifying bottlenecks and proposing enhancements that resulted in improved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collaborative work environment by actively participating in sprint planning, daily stand-ups, and retrospectives, promoting open communication across teams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practices in code quality, testing, and deployment processes, empowering them to take on more complex projects confidently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the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fetching data, allowing for more efficient data retrieval processes and better alignment with frontend requirements, resulting in increased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release processes and increasing the deployment frequency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our development workflows, improving the productivity of engineering teams and reducing time spent on redundant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leveraging machine learning models to enhance user interactions within our platform, contributing to the overall core offering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related to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agentic AI applications, recommending technology partnerships to stay ahead of the competitive landscape and improve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around architectural design, best practices for scalability, and cloud services, driving decisions that align with long-term company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critical projects that enhanced system capabilities and served thousands of 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create seamless and intuitive interfaces, ensuring the backend systems supported required functionalities efficiently and effectively with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generate innovative solutions for existing problems in software development processes, contributing to the enhancement of overall code maintainability and extensibility.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outlining the architecture and approaches taken for software solutions, enabling better onboarding for new team members and serving as a resource for project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for junior developers and provided coaching on technical skills and career progression within the company, helping to cultivate a knowledgeable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continuous integration and deployment processes,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accelerate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migration projects involving heavy use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legacy database schemas to meet modern application requirements effectively without data loss.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and provided technical insights for project feasibility during the initial phases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codebases by refactoring and rewriting outdated components, promoting a culture of technical debt reduction while increasing application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facilitating team engagement in sprint meetings and adapting plans based on changing priorities and customer feedback, driving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security protocols and best practices, ensuring that all applications adhered to industry standards to protect sensitive customer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cutting-edge technologies and frameworks by conducting thorough market research and prototyping various solutions to enhance our product lineup.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