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Backend Engineer with 11 years of experience in software development, specializing in building robust web and mobile applications. Proficient in modern technology stacks including Typescript, Postgres, and Redis, with a strong emphasis on security and performance. Demonstrated ability to lead software development lifecycles while maintaining a high standard of excellence and integrating best practices into all aspects of software design and implementation.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Go, Ruby, C#,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MongoDB, Redis, MySQL, Cassandra,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Django, Flask, Spring, Ruby on Rails,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Platforms:</w:t>
      </w:r>
      <w:r w:rsidRPr="00745DD3">
        <w:rPr>
          <w:rFonts w:ascii="Roboto Light" w:eastAsia="Roboto Light" w:hAnsi="Roboto Light" w:cs="Roboto Light"/>
          <w:color w:val="404040" w:themeColor="text1" w:themeTint="BF"/>
          <w:sz w:val="20"/>
          <w:szCs w:val="20"/>
        </w:rPr>
        <w:t xml:space="preserve"> Docker, Kubernetes, AWS, Azure, GCP, CI/CD,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and Compliance:</w:t>
      </w:r>
      <w:r w:rsidRPr="00745DD3">
        <w:rPr>
          <w:rFonts w:ascii="Roboto Light" w:eastAsia="Roboto Light" w:hAnsi="Roboto Light" w:cs="Roboto Light"/>
          <w:color w:val="404040" w:themeColor="text1" w:themeTint="BF"/>
          <w:sz w:val="20"/>
          <w:szCs w:val="20"/>
        </w:rPr>
        <w:t xml:space="preserve"> OAuth, JWT, SSL/TLS, OWASP, ISO 27001, GDPR, PCI DSS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Scrum, Kanban, DevOps, Microservices, Unit Testing, Code Reviews,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scalable </w:t>
      </w:r>
      <w:r w:rsidRPr="00745DD3">
        <w:rPr>
          <w:rFonts w:ascii="Roboto Light" w:eastAsia="Roboto Light" w:hAnsi="Roboto Light" w:cs="Roboto Light"/>
          <w:b/>
          <w:bCs/>
          <w:color w:val="404040" w:themeColor="text1" w:themeTint="BF"/>
          <w:sz w:val="20"/>
          <w:szCs w:val="20"/>
        </w:rPr>
        <w:t xml:space="preserve">financial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while employing agile methodologies to foster collaboration within a high-performing team of software engineers focused on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complete software development lifecycle, emphasizing the reliability, performance, and maintainability of applications through rigorous code reviews and adherence to best practices in software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security measures across backend systems to safeguard sensitive financial transactions and user data, ensuring compliance with industry regulations and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and mentorship to junior engineers, sharing knowledge on </w:t>
      </w:r>
      <w:r w:rsidRPr="00745DD3">
        <w:rPr>
          <w:rFonts w:ascii="Roboto Light" w:eastAsia="Roboto Light" w:hAnsi="Roboto Light" w:cs="Roboto Light"/>
          <w:b/>
          <w:bCs/>
          <w:color w:val="404040" w:themeColor="text1" w:themeTint="BF"/>
          <w:sz w:val="20"/>
          <w:szCs w:val="20"/>
        </w:rPr>
        <w:t xml:space="preserve">coding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architectural principles applicable to high-performance software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assessments of backend systems for potential security vulnerabilities, devising actionable remediation strategies to mitigate data breaches and ensure the integrity of financial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product managers and stakeholders to gather requirements, translate them into technical specifications, and deliver robust solutions exceeding client expectations in usability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and optimized backend processes to enhance the performance of financial transaction handling, contributing to overall system reliability during high-load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 variety of modern databases such as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data storage solutions that allow for efficient handling of large volumes of transactions and user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team stands and retrospectives, driving continuous improvement initiatives that contribute to product excellence and an empathetic, high-trust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efficient coding practices by promoting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 quality standards, and using tools that enhance developer productivity and system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keep abreast of emerging technologies and market trends within the </w:t>
      </w:r>
      <w:r w:rsidRPr="00745DD3">
        <w:rPr>
          <w:rFonts w:ascii="Roboto Light" w:eastAsia="Roboto Light" w:hAnsi="Roboto Light" w:cs="Roboto Light"/>
          <w:b/>
          <w:bCs/>
          <w:color w:val="404040" w:themeColor="text1" w:themeTint="BF"/>
          <w:sz w:val="20"/>
          <w:szCs w:val="20"/>
        </w:rPr>
        <w:t xml:space="preserve">fintech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sector, leveraging knowledge to influence technical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for client applications, ensuring reliability and performance while integrating securely with external services for seamless data exchange.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the user journey through investment platforms, leveraging backend optimizations to improve overall application responsiveness and user engagement with financial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with third-party services for payment processing, adhering to best practices around </w:t>
      </w:r>
      <w:r w:rsidRPr="00745DD3">
        <w:rPr>
          <w:rFonts w:ascii="Roboto Light" w:eastAsia="Roboto Light" w:hAnsi="Roboto Light" w:cs="Roboto Light"/>
          <w:b/>
          <w:bCs/>
          <w:color w:val="404040" w:themeColor="text1" w:themeTint="BF"/>
          <w:sz w:val="20"/>
          <w:szCs w:val="20"/>
        </w:rPr>
        <w:t xml:space="preserve">PCI 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smooth transactions for users across diverse payment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collaboration and communication through the adoption of effective project management tools and fostering a culture of shared ownership and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several high-profile projects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scalable benefits to complex production environments while ensuring quality and performance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including UI/UX designers and product owners, to develop features that improve user experience while adhering to timelines and budget constraints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industry best practices were followed, enhancing code quality and maintainability across multiple projects, while sharing constructive feedback with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existing codebases for legacy applications while implementing new features, encouraging continuous integration and delivery practices in the software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troubleshooting and debugging sessions, working closely with team members to rapidly resolve issues affecting software performance and end-user satisfaction in production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Joined efforts to migrate services from </w:t>
      </w:r>
      <w:r w:rsidRPr="00745DD3">
        <w:rPr>
          <w:rFonts w:ascii="Roboto Light" w:eastAsia="Roboto Light" w:hAnsi="Roboto Light" w:cs="Roboto Light"/>
          <w:b/>
          <w:bCs/>
          <w:color w:val="404040" w:themeColor="text1" w:themeTint="BF"/>
          <w:sz w:val="20"/>
          <w:szCs w:val="20"/>
        </w:rPr>
        <w:t xml:space="preserve">on-premise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promoting scalability and enhanced accessibility for stakeholders and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to familiarize team members with new technologies and industry trends, contributing to a learning culture that fosters innovation and team growth of the overall software engineering unit.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performance tuning initiatives that streamlined application efficiency and user response times, utilizing profiling tools and methodologies to identify bottlenecks proactively.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project documentation and technical specifications for various software solutions, ensuring comprehensive knowledge transfer and resource availability for future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sprints and daily stand-ups, facilitating open communication regarding project status, hurdles, and successes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the adherence of software deliverables to coding standards and design specifications, providing quality assurance checks that guarantee software reliability and maintainability after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junior team members by conducting knowledge sharing sessions on best software development practices, code documentation, and security standards influencing overall team performance and morale.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