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experience in software development, focusing on backend services and API creation for web and mobile applications. Proficient in Rust, PostgreSQL, and cloud environments, with strong skills in RESTful architecture and CI/CD practices. Passionate about building scalable health technology solutions that enhance patient outcomes and provider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 Kotlin, Java, Python,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Actix, Tokio, Spring Boot, Django, Flask, Express, Node.js,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Redis, AWS, Azure, MySQL, Firestore,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CircleCI, Terraform, Git, Travis 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Services:</w:t>
      </w:r>
      <w:r w:rsidRPr="00745DD3">
        <w:rPr>
          <w:rFonts w:ascii="Roboto Light" w:eastAsia="Roboto Light" w:hAnsi="Roboto Light" w:cs="Roboto Light"/>
          <w:color w:val="404040" w:themeColor="text1" w:themeTint="BF"/>
          <w:sz w:val="20"/>
          <w:szCs w:val="20"/>
        </w:rPr>
        <w:t xml:space="preserve"> REST, GraphQL, OpenAPI, gRPC, SOAP, Microservices, FHIR, HL7</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Sentry, DataDog, New Relic, Splunk,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complex care journeys, focusing on automated quality improvements that enhance overall patient care and coordination processes across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for backend APIs, ensuring clear documentation and seamless integration with frontend systems to facilitate efficient communication between services and enhance developer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clinical staff, to define system requirements and iterate on key backend functionalities, thereby fostering an environment of rapid feedback and high-impact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influencing the direction of technical design and fostering a culture of collaboration that leads to cleaner and more effective backend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resilient, well-tested, and scalable codebases,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improve deployment efficiency, significantly reducing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logging and monitoring using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observability of services and enabled proactive troubleshooting and performance tuning.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changes to facilitate better modularity in service-oriented architectures, applying industry best practices to optimize backend interactions and minimize technical debt across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testing and code quality, emphasizing the importance of clean, maintainable code that can withstand the demands of rapid scaling within the healthcare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series of automation tools to streamline deployment and operational tasks, which improved overall efficiency and reduced errors in the backend service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the healthcare landscape, staying updated on evolving regulations and integrating relevant compliance measures within service architectures to ensure alignment with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through mentorship, promoting knowledge sharing, best practices, and encouraging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container orchestration and management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analytics team to integrate AI tools into backend services, improving decision-making capabilities and outcomes through enhanced data-driven insights utilizing state-of-the-art practices in AI/ML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an agile development environment, participated in daily stand-ups and sprint planning meetings to ensure alignment on deliverables and maintain project momentum towards achieving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hosting applications, enabling high scalability and performance improvements while reducing operational costs through efficient resource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database queries against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data retrieval and processing, significantly improving application responsiveness.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integration capabilities with various applications and improve system modularity, focusing on high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complex microservices architecture that supported mobile applications, ensuring robust and reliable service interactions among various components using essential cloud 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stability and efficiency through the implementation of CI/CD practices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deployment frequency and reduced the failure rate of released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junior engineers, fostering a supportive team environment that prioritized best practices in development and continuous learning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efforts in the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hosting the application stack, thus optimizing resource allocation and enhancing the resilience of the backend infrastructure through additional layers of redundancy.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new features and enhance application performance while ensuring easy data retrieval processes for various consumer-facing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UX designers to translate customer feedback into backend feature enhancements, promoting a user-centric approach that improved the overall experience of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maintenance tasks, resulting in significant reductions in onboarding time for new engineers and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team members in backend development techniques and company practices, cultivating a learning environment that fostered innovation and engagement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continuously iterating on processes to improve team efficiency and ensure alignment with overall project goals, ultimately enhancing release quality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securing APIs against common vulnerabilities, ensuring compliance with industry standards to safeguard both user data and improve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logging and observability within systems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team's proactive capabilities in identifying issues and monitoring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