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Backend Infrastructure Engineer with over 11 years of experience in software development, specializing in building high-performance, secure systems using Rust and Go. Proven expertise in addressing complex infrastructure challenges in decentralized environments, particularly within the blockchain ecosystem. A committed team player with a focus on collaboration and excellent communication to drive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Geth, Reth, rBuilder,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HTTP/2, WebSocket, gRPC, GraphQL,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MEV-Boost, Rollups, DeFi Protocols, Layer 2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backend infrastructure for distributed rollup networks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resilient architecture and adherence to industry standards in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to design scalable infrastructure that supports decentralized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censorship resistance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 metrics needed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contributed to open-source infrastructure projects, enhancing community tools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and facilitating better collaboration among cryptocurrency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reliability improvements across the application stack by implementing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facilitate production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secure software deployment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trusted execution environments (TEEs)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security protocols essential for production-grade systems across various blockchain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meetings to strategize on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high-throughput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scalability issues inherent in Ethereum infrastructure and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Execution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system performance optimization, significantly improving latency and throughput metrics beneficial for trading and real-time data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protocol engineering discussions, resulting in valuable insights being integrated into the ongoing development of Ethereum infrastructure tools and methodologies for sustainable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microservices architecture, facilitating resource management and orchestration tailored for dynamic application demands within blockchain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systems to ensure real-time analytics and observability within decentralized applications,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define system-level requirements for cross-chain communication across Ethereum networks, broadening the functional scope of existing infrastructure components and enhancing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outlining architecture decisions, process improvements, and deployment strategies, facilitating knowledge sharing and onboarding for new technical staff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production systems through meticulous debugging practices at the OS, network, and runtime levels, significantly increasing operational uptime for critical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open-source contributions with the aim of leading community discussions around tools and frameworks, pushing the boundaries of what’s possible within the blockchain infrastructure realm.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continued learning and development initiatives, leveraging a budget for training effectively while enhancing individual competencies in the blockchain and infrastructure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designing and implementing scalable infrastructure components while prioritizing performance for data-driven applications during my tenure at Microsoft, leveraging both cloud and local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development teams to identify pain points in existing system architectures and proposed improvements that bolstered operational efficiency and enhanced user experience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development, ensuring all teams adhered strictly to sprint goals and maintained high-standard deliverables through regimented stand-ups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deploying RESTful API services that facilitated communication between applications while optimizing response times through caching strategies and server configuration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modern cloud services, applying DevOps principles to streamline CI/CD processes and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quality by conducting thorough code reviews, implementing unit tests, and strategic performance assessments to ensure readiness for production usages across diverse coding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infrastructure concepts, emphasizing the significance of robust design patterns and best practices that avoid technical debt in emerging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within the company that were focused on scalability and supported multi-regional deployments in cloud-based systems, increasing performance and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and development of new frameworks and technologies suitable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focused on emerging trends in para-llel processing and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for front-end services, ensuring design consistency and accelerating development timelines through modular coding techniques and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company-wide innovation programs that encouraged engineers to pitch new ideas, contributing to an entrepreneurial culture that fostered creativity and initiative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for debugging and performance measurement, guaranteeing that deployed applications maintained optimal levels of reliability and functionality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