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building scalable web and mobile applications. Skilled in developing distributed systems, enhancing data processing pipelines, and maintaining efficient back-end services using modern technology stacks. Passionate about applying innovative solutions to drive enhanced user experiences and operational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Kotlin, C#, Python, Node.js,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Spring Boot, Express.js, Django, Flask, FastAPI, React Native,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Framework,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Redis, Kafka, ElasticSearch, PostgreSQL,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Travis CI, Jenkins, Docker Compose, Visual Studio Code,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back-end systems for high-performance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system efficiency and responsiveness completely, while adhering to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 robust data processing pipeline handling up to 5TB daily, ensuring high availability and performance of services through efficient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features,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interactions between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systems, ensuring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operational processes for over 30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significantly reducing deployment time and improving reliability in production environments while facilitating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refactoring of existing codebases to improve scalability and maintainability,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streamlined application architecture that supports rapid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for data retrieval and storage utilizing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tuning for SQL-based systems ensuring quick access to critical business data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observability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collecting and analyzing performance metrics, which contributed to proactive system health management and incident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adherence to software development best practices through code reviews and paired programming, promoting knowledge sharing around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back-end development, fostering a culture of continuous improvement while encouraging collaboration on challenging projects centered around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member experience by implementing features guided by data-driven insights, utilizing A/B testing and user feedback to iterate on product functionality, effectively contributing to overall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for new features emphasizing modular architecture and reusability, employing concepts from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advocating for a developer-centric approach to API design and user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our engineering team by actively participating in recruitment and onboarding processes, ensuring alignment of technical capabilities with team goals and maintaining a high-performance standard.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architectural designs ensuring they meet enterprise standards while aligning with agile development methodologies to enhance team productivity and output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customer support teams to understand user pain points and provide immediate technical solutions, ensuring that engineering efforts align closely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resources for team members about emerging technologies and industry trends, ensuring that our practices remain ahead of the curve with respect to new advancements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high-efficiency back-end systems focusing on scalability and robustness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seamless operation across multiple platforms and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the implementation of cutting-edge technologies, participating in architecture discussions which led to improved performance for core services and expanded capabilities within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integration and service deployment, emphasizing security and scalability while ensuring seamless interactions between multiple internal and external services for heightened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code quality and testing through integration of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only the highest quality code was deployed and minimizing downtime significantly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agile development process that improved development cycle efficiency while fostering collaboration among various team members through effective use of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responsive front-end components in collaboration with UX designers, resulting in enhanced UI performance and greater user engagement metrics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to optimize the performance of existing web services while guiding the team on using best practices in software development and systems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to gather requirements, aligning business goals with technical implementations while emphasizing a shared vision for product features focused on user experience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back-end features and enhancements for applications leading to improved customer engagement and satisfaction, ensuring that user feedback was integrated effectively into ongoing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provided constructive feedback to peers, reinforcing a culture of quality assurance and collaborative improvement that elevated team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for junior developers, continuously sharing industry insights and technical knowledge that directly uplifted skill levels within the engineering group, promoting growth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serverless application architecture initiatives,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workflows and integration with existing services, enhancing overall application responsiveness and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