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 focused on web and mobile applications. Proficient in back-end architectures and real-time systems, with a strong emphasis on security and performance optimization. Proven ability to lead and mentor teams through collaborative efforts to deliver high-quality gaming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C++, Python, Go,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Unity, ASP.NET Core, Spring Boot,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Redis,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Agile Methodologies, CI/CD, Test-Driven Development (TDD)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millions of concurrent users, ensuring high availability and low latency for all backend operations in mobile gaming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secure, efficient, and scalable backend infrastructures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-powered mobile titles and enhancing game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game designers and data scientists, to design and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multiplayer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real-time features like leaderboards and live events, which significantly enhanced player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conducted code reviews, promoting best practices and improving team productivity through knowledge sharing and technology adoption, enhancing overall team capabilities in backend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backend systems through rigorous performance monitoring and implemented advanced logging mechanisms, which improved data retrieval times and response times for user interactions across all titles.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cloud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auto-scaling capabilities that improved infrastructure efficiency and reduced operational costs for game servers.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focused on protecting user data and preventing threats across all distributed systems, ensuring compliance with industry standards on data integrity and player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by staying updated with industry trends and leading post-mortems, which fostered a culture of learning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easier updates and scaling for game backend systems, directly impacting the studio’s ability to perform live operations more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disaster recovery planning by designing and implementing strategies that ensured data consistency and system reliability, minimizing risks associated with system downtime and data loss.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strategies, including unit tests and integration tests, which enhanced the reliability of backend services and reduced the incidence of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artists and game designers to ensure that gameplay mechanics were efficiently supported by backend services, leading to smoother player experiences and successful game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 solutions, optimizing backend data workflows and significantly improving the performance of data-heavy functionalities within the games.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APIs for connecting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clients with backend services, resulting in an enhanced flow of information and gameplay dynamics that respond to real-time player 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modernization initiatives for legacy codebases, transitioning older systems to newer technologies and architectures, ensuring alignment with current industry practices and improving maintainability.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efficient solutions that improved response times and user satisfaction in various products within the gaming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that supported real-time multiplayer functionalities by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matchmaking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enhancing the overall gameplay experience for users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product managers to define technical requirements, ensuring that backend services aligned closely with gameplay goals and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that included rigorous testing and monitoring tools, which led to a significant reduction in latency issues and improved user interaction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vectorized data service models that increased flexibility and scalability across game server architectures, adapting quickly to user demands during peak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 sessions, which promoted transparency and improved team dynamics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knowledge and expertise in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development workflows and improved consistency across different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conducting technical training workshops, elevating the programming skills of junior staff members and fostering a collaborative learning atmosphere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reliable database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 and integrity across game services, ensuring quick access to essential user data during gameplay.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API documentation that facilitated easier integrations for in-house teams, streamlining the onboarding process for new features and services while improving inter-team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series of backend enhancements driven by user feedback, ensuring that all updates met performance and stability standards, which significantly enhanced overall development cycle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analytics into backend systems, enabling comprehensive tracking of player behavior and system performance, which informed future development decisions and game feature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