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specializing in backend engineering and feature management. Proficient in building scalable enterprise solutions and developing robust APIs with strong collaboration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Java, Rust, C++, Python, JavaScript, TypeScript,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Gorilla Mux, Gin, Spring Boot, Django, Node.js, Express.js,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 &amp;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gRPC, OpenAPI, Swagger, JSON, Thrift, Apollo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DynamoDB, Cassandra, Elasticsearch,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Sentry, OpenTelemetry, Zipkin, NewRelic,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feature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automation capabilities for enterprise customers and improving software delivery practices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product managers and engineering to gather complex requirements, designing resilient solutions that empowered large enterprises to streamline release management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discovery and architecture discussions, navigating trade-offs between flexibility and scalability while ensuring the user experience for the deployment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guiding them in code reviews and fostering a culture of knowledge sharing within the team to raise technical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observability practices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backend architecture, leading to improved system reliability and reduced troubleshooting time for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code in production for various backend systems, contributing to on-call rotations and ensuring continuous improvement of system reliability through proactive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maintenance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optimization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domain modeling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system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create reusable abstractions that advanced our infrastructure's flexibility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retrospectives, demonstrating adaptability and a proactive approach to solving real-world challenges faced by our customers in release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backend applications, greatly enhancing deployment consistency and scalability in cloud environments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to ensure the robustness of backend functions, improving overall system quality and significantly reducing the time needed for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enterprise customers to provide technical guidance on adopting feature management best practices, resulting in increased customer maturity in their software delivery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schemas for relational and non-relational databases, ensuring data integrity and optimized querying capabilities across varied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metrics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logging to monitor application performance, facilitating efficient diagnostics and resolution of issues within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architectural reviews of existing systems and recommended optimizations that reduced response time and improved throughput for critical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ensure alignment of development goals with business objectives, establishing strategic roadmaps and workflows that enhanced agility in software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highly available and scalable solutions for enterprise-level applications to support business-critical functions.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integration with external systems, employing industry-standard protocols and security practices to ensure reliable data exchange.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and established best coding practices, contributing to a robust development culture that emphasized code quality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and architecture discussions for new features, assessing stakeholder needs and balancing technical debt with long-term architectural vision for system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storage, optimizing database performance through indexing strategies and schema design tailored for high query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enhancing the reliability of backend systems through continuous integration and deployment practices that reduced deployment failures.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for team members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knowledge sharing and driving adoption of best practices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solution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teams to ensure smooth integration of backend services with application architecture, enhancing user experiences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implementing organizational standards for branching and merging strategies that improved collaboration and code management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 efforts to improve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contributing to a culture that embraced automation and streamlined processes across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complex production issues, applying critical thinking and problem-solving skills to diagnose faults in the system and recommend rapid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 architecture and APIs, facilitating knowledge transfer and supporting the onboarding process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