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experience specializing in backend development and web applications. Proven track record in building robust APIs, cloud architecture, and data processing pipelines. Highly collaborative team member with strong problem-solving skills, eager to contribute to innovative solutions in the advertising technology space.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C#, C++, JavaScript,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gRPC, Django, Flask, Spring, Node.js, Express,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Postgres, Snowflake, BigQuery, Spark, SQL,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Kubernetes, Docker, Terraform, Bazel,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Communication:</w:t>
      </w:r>
      <w:r w:rsidRPr="00745DD3">
        <w:rPr>
          <w:rFonts w:ascii="Roboto Light" w:eastAsia="Roboto Light" w:hAnsi="Roboto Light" w:cs="Roboto Light"/>
          <w:color w:val="404040" w:themeColor="text1" w:themeTint="BF"/>
          <w:sz w:val="20"/>
          <w:szCs w:val="20"/>
        </w:rPr>
        <w:t xml:space="preserve"> RESTful APIs, GraphQL, WebSocket, Pub/Sub, Message Queues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Confluence, Visual Studio Code, Eclipse, Postman,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integrations for media planning applications that enhanced user interaction and overall platform performance, improving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data processing pipelines utilizing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accuracy and availability for analytical tasks, thus enhancing decision-making capabilities for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refine methodologies, resulting in the establishment of industry-leading practices for the processing and measurement of advertising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microservices in the cloud, ensuring high availability and scalability of backend applications supporting clients' advertising needs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championing high-quality code standards, and facilitating knowledge sharing among team members to enhance overall coding practices and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guarantee the reliability of deployed applications, which overtly decreased regression issues and improved deployment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meetings with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designers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distill technical requirements into actionable development tasks, ensuring alignment with business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management and application deployment, streamlining the development workflow and allowing for faster iterations and reduced deployment risks through containerization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a monorepo strategy using </w:t>
      </w:r>
      <w:r w:rsidRPr="00745DD3">
        <w:rPr>
          <w:rFonts w:ascii="Roboto Light" w:eastAsia="Roboto Light" w:hAnsi="Roboto Light" w:cs="Roboto Light"/>
          <w:b/>
          <w:bCs/>
          <w:color w:val="404040" w:themeColor="text1" w:themeTint="BF"/>
          <w:sz w:val="20"/>
          <w:szCs w:val="20"/>
        </w:rPr>
        <w:t xml:space="preserve">Bazel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simplifying the development process and improving scalability while maintaining code efficiency and coherence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backend development, </w:t>
      </w: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architecture, fostering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optimizations of existing APIs and services, leveraging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implementing improvements that enhanced system responsiveness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initiative to integrate </w:t>
      </w:r>
      <w:r w:rsidRPr="00745DD3">
        <w:rPr>
          <w:rFonts w:ascii="Roboto Light" w:eastAsia="Roboto Light" w:hAnsi="Roboto Light" w:cs="Roboto Light"/>
          <w:b/>
          <w:bCs/>
          <w:color w:val="404040" w:themeColor="text1" w:themeTint="BF"/>
          <w:sz w:val="20"/>
          <w:szCs w:val="20"/>
        </w:rPr>
        <w:t xml:space="preserve">enablement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backend processes, providing better insights into client usage patterns and enhancing the overall effectiveness of advertising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managing </w:t>
      </w:r>
      <w:r w:rsidRPr="00745DD3">
        <w:rPr>
          <w:rFonts w:ascii="Roboto Light" w:eastAsia="Roboto Light" w:hAnsi="Roboto Light" w:cs="Roboto Light"/>
          <w:b/>
          <w:bCs/>
          <w:color w:val="404040" w:themeColor="text1" w:themeTint="BF"/>
          <w:sz w:val="20"/>
          <w:szCs w:val="20"/>
        </w:rPr>
        <w:t xml:space="preserve">distributed team communications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Zoom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collaboration across geographical boundaries while fostering a sense of unity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for new features and systems, ensuring comprehensive recording of changes and supporting team members while onboarding new technologies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asynchronous communication strategies effectively, balancing workload management while still maintaining project deadlines and overall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features for collaborative platforms with a focus on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improved service reliability and application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front-end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facilitating streamlined communication between client-side interfaces and server components, significantly boosting application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critical legacy systems by migrating them to cloud-native architecture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catalyzed transformations towards efficient resource usage and cost savings.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software solutions through debugging and optimization, ensuring alignment with business strategies and responsiveness to evolving market demands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brainstorming sessions to propose feasible tech solutions that align with business goals, collaborating closely with various stakeholders to ensure cohesive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engineers into the development team, streamlining their integration into existing projects and establishing a foundation of collaborative knowledge sharing for efficient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continuous integration and delivery workflows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to foster faster release cycles while maintaining high-quality code standards through rigorous review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effective unit and integration testing strategies that decreased defect rates, leading to improved reliability of software releases and delivering enhanced user experience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effective software development principles and practices within the team, resulting in increased productivity and alignment with evolving tech trends, especially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global teams to design scalable backend solutions for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emphasizing the importance of modular architecture and reusable components for long-term maintainability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gathering user feedback on software functionalities, leading to iterative improvements in products that resonated well with target audiences and brought about higher user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weekly tech talks and presentations to share insights on emerging technologies, contributing to a culture of continuous improvement and knowledge enhancement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