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Senior Backend Engineer with 9 years of expertise in software development, specializing in building robust backend systems for web and mobile applications, focusing on APIs and microservices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C#, Ruby,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Spring, Express.js, React, Angular,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SpiceDB,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RabbitMQ, Apache Kafka, API Gateway, Service Mesh, Istio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shared backend services at ivision, ensuring seamless integration across multiple product teams while enhancing the overall user experience and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API design standards and documentation practices, driving technical excellence and improving collaboration between teams through clear communication and shared knowledge across diverse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critical initiatives that were blocking frontend team progress, effectively unblocking workflows, expediting development cycles, and significantly improving overall team productivity and project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departments, integrating backend services with Security &amp; Governance, Central Services, and Authentication teams to optimize operations and deliver high-quality product features seamlessly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CI/CD pipelines, effectively streamlining release management processes and ensuring high availability of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observability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microservices architecture to support scaling efforts, ensuring robust performance and seamless user interactions within complex distributed systems through resilient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performance optimization analyses focusing on user-facing impacts while ensuring platform stability, resulting in significant enhancements in response times and overall system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architecture decisions with senior engineers, providing valuable insights in code reviews and establishing best practices that foster a culture of ongoing learning and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and observability tools to maintain high-availability services, addressing system issues proactively and ensuring a superior user experience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growth by sharing knowledge on backend development, API standards, and microservices implementations, which resulted in improved team versatility and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several legacy systems to microservices architecture, enabling better scalability, decoupled functionality, and improved deployment practices that aligned with modern software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Infrastructure as Code principles to improve development efficiencies,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reducing time to deployment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system integration strategies that reduce overhead while maximizing resource utilization, culminating in robust backend functionalities that can handle real-time data processing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cross-functional collaboration by providing backend support to frontend engineers 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points that improved overall product deliverability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retrospectives and planning discussions, adapting team strategies based on feedback to foster a culture of continuous improvement and responsiveness to project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backend services at Microsoft, focusing on modularity and extensibility while leading efforts to ensure consistent application of best practices across multiple product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supported a diverse range of applications, emphasizing high performance and security while ensuring smooth integration with various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drive collaborative projects that 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which enhanced the overall architecture and responsiveness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interactions and performance, alongside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latency, result in faster responses, and increase system reliability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and architectural discussions, sharing insights and establishing coding standards that significantly improved code quality and maintainability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CI/CD workflows while ensuring high availability and performance of services during deployment phases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and maintaining CI/CD pipelines that reduced deployment times, fostering a rapid iteration process aligned with agile development methodologies and improving overall product turnaround.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 and translate them into technical implementations that consistently met user needs while maintaining high-level documentation for transparency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improving data processing capabilities of existing systems,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message queuing while ensuring alignment with system architecture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schemas that support diverse application needs and improved data retrieval efficiency significantly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in using modern frameworks and tools, increasingly fostering a collaborative and innovative team culture that encourages experimentation and technical exploration.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enhancement initiatives for products, implementing best practices in API security and data protection that ensured compliance with corporate policies and industry standards, safeguarding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