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backend systems and data processing. Proven expertise in designing robust services leveraging cloud platforms, containerization, and real-time data processing for intelligent applications. Seeking to contribute to the future of transportation with Cavnue's innovative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Java, JavaScript,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Apache Pulsar, Apache Kafka, BigQuery, Redis, Elasticsearch,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&amp; CI/CD:</w:t>
      </w:r>
      <w:r w:rsidRPr="00745DD3">
        <w:rPr>
          <w:rFonts w:ascii="Roboto Light" w:eastAsia="Roboto Light" w:hAnsi="Roboto Light" w:cs="Roboto Light"/>
          <w:color w:val="404040" w:themeColor="text1" w:themeTint="BF"/>
          <w:sz w:val="20"/>
          <w:szCs w:val="20"/>
        </w:rPr>
        <w:t xml:space="preserve"> Terraform, Ansible, Jenkins, Git,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Collaboration:</w:t>
      </w:r>
      <w:r w:rsidRPr="00745DD3">
        <w:rPr>
          <w:rFonts w:ascii="Roboto Light" w:eastAsia="Roboto Light" w:hAnsi="Roboto Light" w:cs="Roboto Light"/>
          <w:color w:val="404040" w:themeColor="text1" w:themeTint="BF"/>
          <w:sz w:val="20"/>
          <w:szCs w:val="20"/>
        </w:rPr>
        <w:t xml:space="preserve"> Jira, Confluence, Slack, Postman, Visual Studio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backend services using </w:t>
      </w:r>
      <w:r w:rsidRPr="00745DD3">
        <w:rPr>
          <w:rFonts w:ascii="Roboto Light" w:eastAsia="Roboto Light" w:hAnsi="Roboto Light" w:cs="Roboto Light"/>
          <w:b/>
          <w:bCs/>
          <w:color w:val="404040" w:themeColor="text1" w:themeTint="BF"/>
          <w:sz w:val="20"/>
          <w:szCs w:val="20"/>
        </w:rPr>
        <w:t xml:space="preserve">Pulsar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stream processing, enabling seamless integration of real-time data from various sensor inputs to enhance CAV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automating deployment, scaling, and management of microservices, improving operational efficiency within cross-functional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pipelines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processing and analyzing large datasets from connected vehicles, thus enabling accurate prediction and state estimation for road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translate user needs into technical specifications, showcasing exceptional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a highly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reliability through rigorous testing and monitoring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high availability and performance benchmarks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setup time and minimizing potential errors across staging and production environments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scaling of backend systems, integrating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improving data retrieval times in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source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workflows for code review and collaboration, resulting in improved team synergy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implementation of industry trends related to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ivision's technology stack and service offerings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system documentation and knowledge sharing through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efficient onboarding of new team members within a collaborative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system architectures and developed practical solutions through innovative systems design and implementation, showcasing adaptability and a results-driven approach in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security protocols for service integrations ensuring compliance with industry standards, showcasing a commitment to maintaining data integrity and security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engineering and data processing, providing guidance on best practices in systems architecture and fostering a culture of continuous improvement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cross-functional project to integrate AI and machine learning technologies with backend systems, enhancing real-time decision-making capabilities for connected vehicles.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prototyping sessions for new feature development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technology trends in smart transportation.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focusing on integration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real-time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system requirements and architecture, driving the onboarding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deployment across different environments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capabilities by working with </w:t>
      </w:r>
      <w:r w:rsidRPr="00745DD3">
        <w:rPr>
          <w:rFonts w:ascii="Roboto Light" w:eastAsia="Roboto Light" w:hAnsi="Roboto Light" w:cs="Roboto Light"/>
          <w:b/>
          <w:bCs/>
          <w:color w:val="404040" w:themeColor="text1" w:themeTint="BF"/>
          <w:sz w:val="20"/>
          <w:szCs w:val="20"/>
        </w:rPr>
        <w:t xml:space="preserve">Azure Stream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insights from large datasets while maintaining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the time to market for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conducting technical code reviews and offering constructive feedback, fostering an environment of shared knowledge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integrated third-party services seamlessly, emphasizing clean code principles and robust documentation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distributed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collaborate effectively with teams, and ensure high standards of code quality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for system integrations, emphasizing effective communication and adaptability in navigating complex stakeholder environments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efficiency improvements by implementing logging and monitoring solutions which utilized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troubleshooting and performance metrics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code deployment and maintenance, participating in cross-team Agile ceremonies and fostering collaboration between developers and product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of scalable web applications, taking a proactive approach to integrating emerging technologies and ensuring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guidance to new hires on </w:t>
      </w:r>
      <w:r w:rsidRPr="00745DD3">
        <w:rPr>
          <w:rFonts w:ascii="Roboto Light" w:eastAsia="Roboto Light" w:hAnsi="Roboto Light" w:cs="Roboto Light"/>
          <w:b/>
          <w:bCs/>
          <w:color w:val="404040" w:themeColor="text1" w:themeTint="BF"/>
          <w:sz w:val="20"/>
          <w:szCs w:val="20"/>
        </w:rPr>
        <w:t xml:space="preserve">.NET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promoting knowledge transfer and fostering a supportive team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