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backend development, focusing on microservices and cloud automation within financial services. Proven expertise in Python, AWS, and API development, with a strong commitment to delivering high-quality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Ruby, HTML/CSS, Bash,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Spring Boot, Node.js, Express.js,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PostgreSQL, MySQL, MongoDB,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Docker, Kubernetes, Splunk, Prometheus,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 2.0, JWT, OpenAPI/Swagger, SAML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tailored for financial services clients, ensuring seamless integrations with existing systems while adhering to compliance requirements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actively participating in sprint planning and daily stand-ups to iteratively enhance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highly available and secure backend solutions that support various self-service functionalities for users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enhance the efficiency and reliability of delivering software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logging and monitoring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and effectively troubleshoot issues in real-time, ensuring optimal application health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automation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speeding up deployment times and reducing the risk of human error during system updates and maintenance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quality among engineering teams and improve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authentication/authorization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access to sensitive data and user interactions across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key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effective software design patterns and enhancing their ability to deliver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refine user stories and acceptance criteria for new features, ensuring alignment of engineering efforts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abilities by leading efforts to troubleshoot complex system issues, resulting in improved system performance and client satisfaction through timely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staying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introducing new tools or technologies that can enhance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and decisions, focusing on optimizing performance and reliability through innovative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team, conducting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microservices best practices, and fostering a culture of continuous learning and improvement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assessing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storage solutions, leading to improved application performance and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diverse client applications and optimizing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serving thousands of requests daily, ensuring reliability and security with thorough documentation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OpenAPI/Swagger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streamline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sprint reviews and retrospectives to continuously improve processes that increase team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monolithic applications, enhancing system modularity and fault tolerance which led to improved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microservices across various environments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 of container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delivery, ensuring consistent build quality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cybersecurity initiatives by implementing advanced security features across APIs, including the adoption of industry-standard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schema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data retrieval speeds for critical applications through efficient indexing and query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team members to foster a culture of learning and collaboration, sharing knowledge in cloud technologies, database management systems, and effective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discussions on performance improvements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evolving market trends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deployment tasks, ultimately reducing the workload of team members and increasing focus on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delivered technical presentations explaining complex backend solutions ensuring stakeholder alignment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