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backend development of web and mobile applications. Proven expertise in building robust APIs and enhancing system performance through innovative engineering solutions. Adept at leveraging advanced technologies and fostering collaboration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Node.js, TypeScript, GraphQL, JavaScript, PHP, Python, Ruby on Rails,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MongoDB, PostgreSQL, MySQL, Redis, DynamoDB,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Docker, Kubernetes, Git, Jira, Terraform, CI/CD,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Playwright, New Relic, Grafana, Prometheus,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HTML/CSS, Bootstrap, Material-UI, Tailwind CSS,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public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core Buffer features, prioritizing reliability and scalability while enhancing user experience across multiple client platforms including web and mobile applications, ensuring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systems aimed at creating an extensible </w:t>
      </w:r>
      <w:r w:rsidRPr="00745DD3">
        <w:rPr>
          <w:rFonts w:ascii="Roboto Light" w:eastAsia="Roboto Light" w:hAnsi="Roboto Light" w:cs="Roboto Light"/>
          <w:b/>
          <w:bCs/>
          <w:color w:val="404040" w:themeColor="text1" w:themeTint="BF"/>
          <w:sz w:val="20"/>
          <w:szCs w:val="20"/>
        </w:rPr>
        <w:t xml:space="preserve">plugin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third-party services and boosting developer engagement with streamlined API documentation and support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create a seamless user experience, continuously iterating on feedback to simplify architecture and elevate project performance to meet ever-evolving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internal systems by consolidating services into a </w:t>
      </w:r>
      <w:r w:rsidRPr="00745DD3">
        <w:rPr>
          <w:rFonts w:ascii="Roboto Light" w:eastAsia="Roboto Light" w:hAnsi="Roboto Light" w:cs="Roboto Light"/>
          <w:b/>
          <w:bCs/>
          <w:color w:val="404040" w:themeColor="text1" w:themeTint="BF"/>
          <w:sz w:val="20"/>
          <w:szCs w:val="20"/>
        </w:rPr>
        <w:t xml:space="preserve">monorepo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reducing overall complexity, which resulted in improved team efficiency and better code quality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focusing on </w:t>
      </w:r>
      <w:r w:rsidRPr="00745DD3">
        <w:rPr>
          <w:rFonts w:ascii="Roboto Light" w:eastAsia="Roboto Light" w:hAnsi="Roboto Light" w:cs="Roboto Light"/>
          <w:b/>
          <w:bCs/>
          <w:color w:val="404040" w:themeColor="text1" w:themeTint="BF"/>
          <w:sz w:val="20"/>
          <w:szCs w:val="20"/>
        </w:rPr>
        <w:t xml:space="preserve">systems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anticipating downstream effects of design decisions, enabling proactive adjustments to scaling strategies in response to growing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monitoring tools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real-time tracking of API performance and user interactions, leading to data-driven improvements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performance and reliability through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mentoring, fostering a collaborative environment where junior engineers felt empowered to share knowledge and innovate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on-call responsibilities as part of a rotation, addressing incidents swiftly and implementing preventive measures to mitigate issues, thereby enhancing system resilience and maintaining customer trust in Buffer’s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debugging and documentation, integrating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backend processes to streamline development workflows and reduce manual effort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team retreats, fostering deeper connections with team members and enhancing communication effectiveness, which contributed positively to project collaboration and overall morale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learning the latest industry trends and technologies, adapting quickly to new frameworks and libraries, ensuring alignment with the latest best practices in backend development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projects simultaneously,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tight feedback loops to ensure projects were delivered on time while meeting high standards for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platform improvements by pursuing best practices in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which resulted in better insights into system performance and user behavior, allowing the team to make informed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revealing and resolving </w:t>
      </w:r>
      <w:r w:rsidRPr="00745DD3">
        <w:rPr>
          <w:rFonts w:ascii="Roboto Light" w:eastAsia="Roboto Light" w:hAnsi="Roboto Light" w:cs="Roboto Light"/>
          <w:b/>
          <w:bCs/>
          <w:color w:val="404040" w:themeColor="text1" w:themeTint="BF"/>
          <w:sz w:val="20"/>
          <w:szCs w:val="20"/>
        </w:rPr>
        <w:t xml:space="preserve">security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systems adhered to industry best practices for data protection and service integrity, fostering a culture of vigilance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w:t>
      </w:r>
      <w:r w:rsidRPr="00745DD3">
        <w:rPr>
          <w:rFonts w:ascii="Roboto Light" w:eastAsia="Roboto Light" w:hAnsi="Roboto Light" w:cs="Roboto Light"/>
          <w:b/>
          <w:bCs/>
          <w:color w:val="404040" w:themeColor="text1" w:themeTint="BF"/>
          <w:sz w:val="20"/>
          <w:szCs w:val="20"/>
        </w:rPr>
        <w:t xml:space="preserve">API endpoints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tools, enabling easier onboarding for new engineers and facilitating cross-team collaboration, which contributed to a well-informed and efficient workforce.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microservices that supported business objectives while maintaining high reliability and performance standards across various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user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authorization layers, applying best practices in security to protect sensitive customer data and enhance overall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setting up efficient CI/CD pipelines that automated testing and deployment processes, significantly reducing the time from development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techniques by designing efficient database schemas, resulting in improved data retrieval times and ensuring data integrity within various applications across regional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decision-making process by analyzing system performance issues, providing recommendations for optimization and promoting the adoption of scalable design patterns for new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sharing best practices, fostering a culture of knowledge sharing that enhanced team performance and encouraged personal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internal documentation for software projects, following established guidelines for quality and accuracy, which improved communication and understanding across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group discussions on engineering practices and technological advancements, contributing ideas leading to significant improvements in code quality and team output during sprint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production to enhance user experience, leading efforts across teams to implement effective changes that reduced customer-reported issues and improved overall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utilizing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tests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ensuring that new changes did not disrupt existing functionalities while championing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transitioning legacy systems written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more modern stacks, collaborating closely with teams to ensure a smooth migration path while minimizing business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system-wide performance metrics using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empowered managers to make informed decisions regarding resource allocation and optimization.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